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Style w:val="TableGrid"/>
        <w:tblW w:w="500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883"/>
        <w:gridCol w:w="7872"/>
        <w:gridCol w:w="883"/>
      </w:tblGrid>
      <w:tr w:rsidR="00D42BEF" w:rsidRPr="00E32560" w14:paraId="7E41D56B" w14:textId="77777777" w:rsidTr="00D42BEF">
        <w:trPr>
          <w:trHeight w:val="1569"/>
        </w:trPr>
        <w:tc>
          <w:tcPr>
            <w:tcW w:w="5000" w:type="pct"/>
            <w:gridSpan w:val="3"/>
            <w:shd w:val="clear" w:color="auto" w:fill="auto"/>
          </w:tcPr>
          <w:p w14:paraId="6511FDC8" w14:textId="77777777" w:rsidR="00D42BEF" w:rsidRPr="00F11E64" w:rsidRDefault="00E10715" w:rsidP="00D42BEF">
            <w:pPr>
              <w:jc w:val="right"/>
              <w:rPr>
                <w:rFonts w:ascii="Arial" w:hAnsi="Arial" w:cs="Arial"/>
                <w:b/>
                <w:color w:val="F7941D" w:themeColor="accent1"/>
                <w:sz w:val="40"/>
              </w:rPr>
            </w:pPr>
            <w:bookmarkStart w:id="0" w:name="_Hlk505789188"/>
            <w:bookmarkEnd w:id="0"/>
            <w:r w:rsidRPr="00F11E64">
              <w:rPr>
                <w:rFonts w:ascii="Arial" w:hAnsi="Arial" w:cs="Arial"/>
                <w:b/>
                <w:noProof/>
                <w:color w:val="F7941D" w:themeColor="accent1"/>
                <w:sz w:val="40"/>
                <w:lang w:val="en-US" w:eastAsia="en-US"/>
              </w:rPr>
              <w:drawing>
                <wp:inline distT="0" distB="0" distL="0" distR="0" wp14:anchorId="623370B4" wp14:editId="6A779BE1">
                  <wp:extent cx="2121535" cy="533400"/>
                  <wp:effectExtent l="0" t="0" r="0" b="0"/>
                  <wp:docPr id="9" name="Picture 9" descr="C:\Users\kyrad\Dropbox\1. Possible projects\Daniel\Warp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yrad\Dropbox\1. Possible projects\Daniel\WarpIt.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21535" cy="533400"/>
                          </a:xfrm>
                          <a:prstGeom prst="rect">
                            <a:avLst/>
                          </a:prstGeom>
                          <a:noFill/>
                          <a:ln>
                            <a:noFill/>
                          </a:ln>
                        </pic:spPr>
                      </pic:pic>
                    </a:graphicData>
                  </a:graphic>
                </wp:inline>
              </w:drawing>
            </w:r>
          </w:p>
        </w:tc>
      </w:tr>
      <w:tr w:rsidR="007E7BB3" w:rsidRPr="00E32560" w14:paraId="4F91EE3F" w14:textId="77777777" w:rsidTr="00D42BEF">
        <w:tc>
          <w:tcPr>
            <w:tcW w:w="5000" w:type="pct"/>
            <w:gridSpan w:val="3"/>
            <w:shd w:val="clear" w:color="auto" w:fill="auto"/>
            <w:vAlign w:val="bottom"/>
          </w:tcPr>
          <w:p w14:paraId="3EA56A73" w14:textId="622FD542" w:rsidR="007E7BB3" w:rsidRPr="00F11E64" w:rsidRDefault="00AA6B39" w:rsidP="00984D2B">
            <w:pPr>
              <w:pStyle w:val="ReportTItle"/>
            </w:pPr>
            <w:r>
              <w:t>A guide to d</w:t>
            </w:r>
            <w:r w:rsidR="00527F1F" w:rsidRPr="00527F1F">
              <w:t xml:space="preserve">onating surplus furniture and </w:t>
            </w:r>
            <w:r w:rsidR="00527F1F">
              <w:br/>
            </w:r>
            <w:r>
              <w:t>equipment to the social enterprises, charities and community groups.</w:t>
            </w:r>
          </w:p>
          <w:p w14:paraId="6AF18BED" w14:textId="7178BB7B" w:rsidR="007E7BB3" w:rsidRPr="00527F1F" w:rsidRDefault="007E7BB3" w:rsidP="00984D2B">
            <w:pPr>
              <w:pStyle w:val="Intro"/>
              <w:jc w:val="center"/>
              <w:rPr>
                <w:color w:val="4D4D4D" w:themeColor="text2"/>
                <w:szCs w:val="21"/>
              </w:rPr>
            </w:pPr>
          </w:p>
        </w:tc>
      </w:tr>
      <w:tr w:rsidR="00BE6073" w:rsidRPr="00E32560" w14:paraId="5E093547" w14:textId="77777777" w:rsidTr="00E422AD">
        <w:trPr>
          <w:trHeight w:hRule="exact" w:val="3402"/>
        </w:trPr>
        <w:tc>
          <w:tcPr>
            <w:tcW w:w="479" w:type="pct"/>
            <w:shd w:val="clear" w:color="auto" w:fill="auto"/>
          </w:tcPr>
          <w:p w14:paraId="2C6DB723" w14:textId="77777777" w:rsidR="00BE6073" w:rsidRPr="00F11E64" w:rsidRDefault="00BE6073" w:rsidP="00BE6073">
            <w:pPr>
              <w:tabs>
                <w:tab w:val="left" w:pos="1701"/>
              </w:tabs>
              <w:ind w:left="-68"/>
              <w:jc w:val="right"/>
              <w:rPr>
                <w:rFonts w:ascii="Arial" w:hAnsi="Arial" w:cs="Arial"/>
                <w:color w:val="2C5863" w:themeColor="accent2"/>
                <w:sz w:val="40"/>
              </w:rPr>
            </w:pPr>
            <w:r w:rsidRPr="00F11E64">
              <w:rPr>
                <w:rFonts w:ascii="Arial" w:hAnsi="Arial" w:cs="Arial"/>
                <w:noProof/>
                <w:color w:val="2C5863" w:themeColor="accent2"/>
                <w:sz w:val="40"/>
                <w:lang w:val="en-US" w:eastAsia="en-US"/>
              </w:rPr>
              <w:drawing>
                <wp:inline distT="0" distB="0" distL="0" distR="0" wp14:anchorId="09A3F590" wp14:editId="63A87E19">
                  <wp:extent cx="603250" cy="567055"/>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3250" cy="567055"/>
                          </a:xfrm>
                          <a:prstGeom prst="rect">
                            <a:avLst/>
                          </a:prstGeom>
                          <a:noFill/>
                        </pic:spPr>
                      </pic:pic>
                    </a:graphicData>
                  </a:graphic>
                </wp:inline>
              </w:drawing>
            </w:r>
          </w:p>
        </w:tc>
        <w:tc>
          <w:tcPr>
            <w:tcW w:w="4118" w:type="pct"/>
            <w:shd w:val="clear" w:color="auto" w:fill="auto"/>
            <w:vAlign w:val="center"/>
          </w:tcPr>
          <w:p w14:paraId="081781CD" w14:textId="4D8F2FF3" w:rsidR="00BE6073" w:rsidRPr="00984D2B" w:rsidRDefault="00AA6B39" w:rsidP="00AA6B39">
            <w:pPr>
              <w:pBdr>
                <w:top w:val="single" w:sz="4" w:space="1" w:color="2C5863" w:themeColor="accent2"/>
                <w:bottom w:val="single" w:sz="4" w:space="1" w:color="2C5863" w:themeColor="accent2"/>
              </w:pBdr>
              <w:ind w:left="114"/>
              <w:jc w:val="center"/>
              <w:rPr>
                <w:rFonts w:ascii="Arial" w:hAnsi="Arial" w:cs="Arial"/>
                <w:color w:val="2C5863" w:themeColor="accent2"/>
                <w:sz w:val="36"/>
              </w:rPr>
            </w:pPr>
            <w:r>
              <w:rPr>
                <w:rFonts w:ascii="Arial" w:hAnsi="Arial" w:cs="Arial"/>
                <w:color w:val="2C5863" w:themeColor="accent2"/>
                <w:sz w:val="36"/>
              </w:rPr>
              <w:t>By donating assets you help to increase the impact of the charity and you maximise the value of the asset to the community</w:t>
            </w:r>
          </w:p>
        </w:tc>
        <w:tc>
          <w:tcPr>
            <w:tcW w:w="403" w:type="pct"/>
            <w:shd w:val="clear" w:color="auto" w:fill="auto"/>
            <w:vAlign w:val="bottom"/>
          </w:tcPr>
          <w:p w14:paraId="08DB3EE9" w14:textId="77777777" w:rsidR="00BE6073" w:rsidRPr="00F11E64" w:rsidRDefault="00BE6073" w:rsidP="00BE6073">
            <w:pPr>
              <w:tabs>
                <w:tab w:val="left" w:pos="1701"/>
              </w:tabs>
              <w:ind w:left="-68"/>
              <w:jc w:val="right"/>
              <w:rPr>
                <w:rFonts w:ascii="Arial" w:hAnsi="Arial" w:cs="Arial"/>
                <w:color w:val="2C5863" w:themeColor="accent2"/>
                <w:sz w:val="40"/>
              </w:rPr>
            </w:pPr>
            <w:r w:rsidRPr="00F11E64">
              <w:rPr>
                <w:rFonts w:ascii="Arial" w:hAnsi="Arial" w:cs="Arial"/>
                <w:noProof/>
                <w:color w:val="2C5863" w:themeColor="accent2"/>
                <w:sz w:val="40"/>
                <w:lang w:val="en-US" w:eastAsia="en-US"/>
              </w:rPr>
              <w:drawing>
                <wp:inline distT="0" distB="0" distL="0" distR="0" wp14:anchorId="73BCF676" wp14:editId="50C5EC7D">
                  <wp:extent cx="603250" cy="567055"/>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flipH="1" flipV="1">
                            <a:off x="0" y="0"/>
                            <a:ext cx="603250" cy="567055"/>
                          </a:xfrm>
                          <a:prstGeom prst="rect">
                            <a:avLst/>
                          </a:prstGeom>
                          <a:noFill/>
                        </pic:spPr>
                      </pic:pic>
                    </a:graphicData>
                  </a:graphic>
                </wp:inline>
              </w:drawing>
            </w:r>
          </w:p>
        </w:tc>
      </w:tr>
    </w:tbl>
    <w:p w14:paraId="224DCD52" w14:textId="77777777" w:rsidR="00C2709A" w:rsidRPr="00F11E64" w:rsidRDefault="00C2709A" w:rsidP="00C2709A">
      <w:pPr>
        <w:pStyle w:val="BodyText"/>
        <w:rPr>
          <w:rFonts w:ascii="Arial" w:hAnsi="Arial" w:cs="Arial"/>
        </w:rPr>
        <w:sectPr w:rsidR="00C2709A" w:rsidRPr="00F11E64" w:rsidSect="006E2323">
          <w:footerReference w:type="default" r:id="rId10"/>
          <w:headerReference w:type="first" r:id="rId11"/>
          <w:type w:val="continuous"/>
          <w:pgSz w:w="11906" w:h="16838" w:code="9"/>
          <w:pgMar w:top="8505" w:right="1134" w:bottom="964" w:left="1134" w:header="709" w:footer="227" w:gutter="0"/>
          <w:pgNumType w:fmt="lowerRoman" w:start="1"/>
          <w:cols w:space="567"/>
          <w:titlePg/>
          <w:docGrid w:linePitch="360"/>
        </w:sectPr>
      </w:pPr>
    </w:p>
    <w:p w14:paraId="1DCA852E" w14:textId="77777777" w:rsidR="00C2709A" w:rsidRPr="00F11E64" w:rsidRDefault="00C2709A" w:rsidP="005A724C">
      <w:pPr>
        <w:pStyle w:val="Heading1NoTOC"/>
        <w:rPr>
          <w:rFonts w:ascii="Arial" w:hAnsi="Arial" w:cs="Arial"/>
          <w:b/>
        </w:rPr>
      </w:pPr>
      <w:r w:rsidRPr="00F11E64">
        <w:rPr>
          <w:rFonts w:ascii="Arial" w:hAnsi="Arial" w:cs="Arial"/>
          <w:b/>
        </w:rPr>
        <w:lastRenderedPageBreak/>
        <w:t>Table of Contents</w:t>
      </w:r>
    </w:p>
    <w:p w14:paraId="307628E1" w14:textId="45708BD2" w:rsidR="000C78A5" w:rsidRDefault="00C36324">
      <w:pPr>
        <w:pStyle w:val="TOC1"/>
        <w:rPr>
          <w:rStyle w:val="Hyperlink"/>
        </w:rPr>
      </w:pPr>
      <w:r>
        <w:rPr>
          <w:sz w:val="21"/>
        </w:rPr>
        <w:fldChar w:fldCharType="begin"/>
      </w:r>
      <w:r>
        <w:rPr>
          <w:sz w:val="21"/>
        </w:rPr>
        <w:instrText xml:space="preserve"> TOC \o "1-2" \h \z \t "Level 1,2" </w:instrText>
      </w:r>
      <w:r>
        <w:rPr>
          <w:sz w:val="21"/>
        </w:rPr>
        <w:fldChar w:fldCharType="separate"/>
      </w:r>
      <w:hyperlink w:anchor="_Toc505792589" w:history="1">
        <w:r w:rsidR="000C78A5" w:rsidRPr="00A31D65">
          <w:rPr>
            <w:rStyle w:val="Hyperlink"/>
          </w:rPr>
          <w:t>Introduction</w:t>
        </w:r>
        <w:r w:rsidR="000C78A5">
          <w:rPr>
            <w:webHidden/>
          </w:rPr>
          <w:tab/>
        </w:r>
        <w:r w:rsidR="000C78A5">
          <w:rPr>
            <w:webHidden/>
          </w:rPr>
          <w:fldChar w:fldCharType="begin"/>
        </w:r>
        <w:r w:rsidR="000C78A5">
          <w:rPr>
            <w:webHidden/>
          </w:rPr>
          <w:instrText xml:space="preserve"> PAGEREF _Toc505792589 \h </w:instrText>
        </w:r>
        <w:r w:rsidR="000C78A5">
          <w:rPr>
            <w:webHidden/>
          </w:rPr>
        </w:r>
        <w:r w:rsidR="000C78A5">
          <w:rPr>
            <w:webHidden/>
          </w:rPr>
          <w:fldChar w:fldCharType="separate"/>
        </w:r>
        <w:r w:rsidR="000C78A5">
          <w:rPr>
            <w:webHidden/>
          </w:rPr>
          <w:t>1</w:t>
        </w:r>
        <w:r w:rsidR="000C78A5">
          <w:rPr>
            <w:webHidden/>
          </w:rPr>
          <w:fldChar w:fldCharType="end"/>
        </w:r>
      </w:hyperlink>
    </w:p>
    <w:p w14:paraId="09B0CB4A" w14:textId="77777777" w:rsidR="000C78A5" w:rsidRPr="000C78A5" w:rsidRDefault="000C78A5" w:rsidP="000C78A5"/>
    <w:p w14:paraId="400B1E39" w14:textId="7246FDCC" w:rsidR="000C78A5" w:rsidRDefault="009413C8">
      <w:pPr>
        <w:pStyle w:val="TOC1"/>
        <w:rPr>
          <w:rFonts w:asciiTheme="minorHAnsi" w:hAnsiTheme="minorHAnsi" w:cstheme="minorBidi"/>
          <w:color w:val="auto"/>
          <w:sz w:val="22"/>
        </w:rPr>
      </w:pPr>
      <w:hyperlink w:anchor="_Toc505792590" w:history="1">
        <w:r w:rsidR="000C78A5" w:rsidRPr="00A31D65">
          <w:rPr>
            <w:rStyle w:val="Hyperlink"/>
          </w:rPr>
          <w:t>Why you should donate your surplus to charity?</w:t>
        </w:r>
        <w:r w:rsidR="000C78A5">
          <w:rPr>
            <w:webHidden/>
          </w:rPr>
          <w:tab/>
        </w:r>
        <w:r w:rsidR="000C78A5">
          <w:rPr>
            <w:webHidden/>
          </w:rPr>
          <w:fldChar w:fldCharType="begin"/>
        </w:r>
        <w:r w:rsidR="000C78A5">
          <w:rPr>
            <w:webHidden/>
          </w:rPr>
          <w:instrText xml:space="preserve"> PAGEREF _Toc505792590 \h </w:instrText>
        </w:r>
        <w:r w:rsidR="000C78A5">
          <w:rPr>
            <w:webHidden/>
          </w:rPr>
        </w:r>
        <w:r w:rsidR="000C78A5">
          <w:rPr>
            <w:webHidden/>
          </w:rPr>
          <w:fldChar w:fldCharType="separate"/>
        </w:r>
        <w:r w:rsidR="000C78A5">
          <w:rPr>
            <w:webHidden/>
          </w:rPr>
          <w:t>1</w:t>
        </w:r>
        <w:r w:rsidR="000C78A5">
          <w:rPr>
            <w:webHidden/>
          </w:rPr>
          <w:fldChar w:fldCharType="end"/>
        </w:r>
      </w:hyperlink>
    </w:p>
    <w:p w14:paraId="05934C6C" w14:textId="1473F7B5" w:rsidR="000C78A5" w:rsidRDefault="009413C8">
      <w:pPr>
        <w:pStyle w:val="TOC2"/>
        <w:rPr>
          <w:color w:val="auto"/>
          <w:sz w:val="22"/>
        </w:rPr>
      </w:pPr>
      <w:hyperlink w:anchor="_Toc505792591" w:history="1">
        <w:r w:rsidR="000C78A5" w:rsidRPr="00A31D65">
          <w:rPr>
            <w:rStyle w:val="Hyperlink"/>
          </w:rPr>
          <w:t>Warp It results</w:t>
        </w:r>
        <w:r w:rsidR="000C78A5">
          <w:rPr>
            <w:webHidden/>
          </w:rPr>
          <w:tab/>
        </w:r>
        <w:r w:rsidR="000C78A5">
          <w:rPr>
            <w:webHidden/>
          </w:rPr>
          <w:fldChar w:fldCharType="begin"/>
        </w:r>
        <w:r w:rsidR="000C78A5">
          <w:rPr>
            <w:webHidden/>
          </w:rPr>
          <w:instrText xml:space="preserve"> PAGEREF _Toc505792591 \h </w:instrText>
        </w:r>
        <w:r w:rsidR="000C78A5">
          <w:rPr>
            <w:webHidden/>
          </w:rPr>
        </w:r>
        <w:r w:rsidR="000C78A5">
          <w:rPr>
            <w:webHidden/>
          </w:rPr>
          <w:fldChar w:fldCharType="separate"/>
        </w:r>
        <w:r w:rsidR="000C78A5">
          <w:rPr>
            <w:webHidden/>
          </w:rPr>
          <w:t>2</w:t>
        </w:r>
        <w:r w:rsidR="000C78A5">
          <w:rPr>
            <w:webHidden/>
          </w:rPr>
          <w:fldChar w:fldCharType="end"/>
        </w:r>
      </w:hyperlink>
    </w:p>
    <w:p w14:paraId="7EE78B4B" w14:textId="50767820" w:rsidR="000C78A5" w:rsidRDefault="009413C8">
      <w:pPr>
        <w:pStyle w:val="TOC2"/>
        <w:rPr>
          <w:color w:val="auto"/>
          <w:sz w:val="22"/>
        </w:rPr>
      </w:pPr>
      <w:hyperlink w:anchor="_Toc505792592" w:history="1">
        <w:r w:rsidR="000C78A5" w:rsidRPr="00A31D65">
          <w:rPr>
            <w:rStyle w:val="Hyperlink"/>
          </w:rPr>
          <w:t>More on social gains...</w:t>
        </w:r>
        <w:r w:rsidR="000C78A5">
          <w:rPr>
            <w:webHidden/>
          </w:rPr>
          <w:tab/>
        </w:r>
        <w:r w:rsidR="000C78A5">
          <w:rPr>
            <w:webHidden/>
          </w:rPr>
          <w:fldChar w:fldCharType="begin"/>
        </w:r>
        <w:r w:rsidR="000C78A5">
          <w:rPr>
            <w:webHidden/>
          </w:rPr>
          <w:instrText xml:space="preserve"> PAGEREF _Toc505792592 \h </w:instrText>
        </w:r>
        <w:r w:rsidR="000C78A5">
          <w:rPr>
            <w:webHidden/>
          </w:rPr>
        </w:r>
        <w:r w:rsidR="000C78A5">
          <w:rPr>
            <w:webHidden/>
          </w:rPr>
          <w:fldChar w:fldCharType="separate"/>
        </w:r>
        <w:r w:rsidR="000C78A5">
          <w:rPr>
            <w:webHidden/>
          </w:rPr>
          <w:t>2</w:t>
        </w:r>
        <w:r w:rsidR="000C78A5">
          <w:rPr>
            <w:webHidden/>
          </w:rPr>
          <w:fldChar w:fldCharType="end"/>
        </w:r>
      </w:hyperlink>
    </w:p>
    <w:p w14:paraId="13D7C811" w14:textId="624C7F26" w:rsidR="000C78A5" w:rsidRDefault="009413C8">
      <w:pPr>
        <w:pStyle w:val="TOC2"/>
        <w:rPr>
          <w:color w:val="auto"/>
          <w:sz w:val="22"/>
        </w:rPr>
      </w:pPr>
      <w:hyperlink w:anchor="_Toc505792593" w:history="1">
        <w:r w:rsidR="000C78A5" w:rsidRPr="00A31D65">
          <w:rPr>
            <w:rStyle w:val="Hyperlink"/>
          </w:rPr>
          <w:t>Edinburgh City Council</w:t>
        </w:r>
        <w:r w:rsidR="000C78A5">
          <w:rPr>
            <w:webHidden/>
          </w:rPr>
          <w:tab/>
        </w:r>
        <w:r w:rsidR="000C78A5">
          <w:rPr>
            <w:webHidden/>
          </w:rPr>
          <w:fldChar w:fldCharType="begin"/>
        </w:r>
        <w:r w:rsidR="000C78A5">
          <w:rPr>
            <w:webHidden/>
          </w:rPr>
          <w:instrText xml:space="preserve"> PAGEREF _Toc505792593 \h </w:instrText>
        </w:r>
        <w:r w:rsidR="000C78A5">
          <w:rPr>
            <w:webHidden/>
          </w:rPr>
        </w:r>
        <w:r w:rsidR="000C78A5">
          <w:rPr>
            <w:webHidden/>
          </w:rPr>
          <w:fldChar w:fldCharType="separate"/>
        </w:r>
        <w:r w:rsidR="000C78A5">
          <w:rPr>
            <w:webHidden/>
          </w:rPr>
          <w:t>3</w:t>
        </w:r>
        <w:r w:rsidR="000C78A5">
          <w:rPr>
            <w:webHidden/>
          </w:rPr>
          <w:fldChar w:fldCharType="end"/>
        </w:r>
      </w:hyperlink>
    </w:p>
    <w:p w14:paraId="5822E58D" w14:textId="1A471708" w:rsidR="000C78A5" w:rsidRDefault="009413C8">
      <w:pPr>
        <w:pStyle w:val="TOC2"/>
        <w:rPr>
          <w:color w:val="auto"/>
          <w:sz w:val="22"/>
        </w:rPr>
      </w:pPr>
      <w:hyperlink w:anchor="_Toc505792594" w:history="1">
        <w:r w:rsidR="000C78A5" w:rsidRPr="00A31D65">
          <w:rPr>
            <w:rStyle w:val="Hyperlink"/>
          </w:rPr>
          <w:t>Sunderland’s Sharing Economy</w:t>
        </w:r>
        <w:r w:rsidR="000C78A5">
          <w:rPr>
            <w:webHidden/>
          </w:rPr>
          <w:tab/>
        </w:r>
        <w:r w:rsidR="000C78A5">
          <w:rPr>
            <w:webHidden/>
          </w:rPr>
          <w:fldChar w:fldCharType="begin"/>
        </w:r>
        <w:r w:rsidR="000C78A5">
          <w:rPr>
            <w:webHidden/>
          </w:rPr>
          <w:instrText xml:space="preserve"> PAGEREF _Toc505792594 \h </w:instrText>
        </w:r>
        <w:r w:rsidR="000C78A5">
          <w:rPr>
            <w:webHidden/>
          </w:rPr>
        </w:r>
        <w:r w:rsidR="000C78A5">
          <w:rPr>
            <w:webHidden/>
          </w:rPr>
          <w:fldChar w:fldCharType="separate"/>
        </w:r>
        <w:r w:rsidR="000C78A5">
          <w:rPr>
            <w:webHidden/>
          </w:rPr>
          <w:t>3</w:t>
        </w:r>
        <w:r w:rsidR="000C78A5">
          <w:rPr>
            <w:webHidden/>
          </w:rPr>
          <w:fldChar w:fldCharType="end"/>
        </w:r>
      </w:hyperlink>
    </w:p>
    <w:p w14:paraId="4DCD46F6" w14:textId="4DCB5389" w:rsidR="000C78A5" w:rsidRDefault="009413C8">
      <w:pPr>
        <w:pStyle w:val="TOC2"/>
        <w:rPr>
          <w:color w:val="auto"/>
          <w:sz w:val="22"/>
        </w:rPr>
      </w:pPr>
      <w:hyperlink w:anchor="_Toc505792595" w:history="1">
        <w:r w:rsidR="000C78A5" w:rsidRPr="00A31D65">
          <w:rPr>
            <w:rStyle w:val="Hyperlink"/>
          </w:rPr>
          <w:t>Henley Business School Decommission Project</w:t>
        </w:r>
        <w:r w:rsidR="000C78A5">
          <w:rPr>
            <w:webHidden/>
          </w:rPr>
          <w:tab/>
        </w:r>
        <w:r w:rsidR="000C78A5">
          <w:rPr>
            <w:webHidden/>
          </w:rPr>
          <w:fldChar w:fldCharType="begin"/>
        </w:r>
        <w:r w:rsidR="000C78A5">
          <w:rPr>
            <w:webHidden/>
          </w:rPr>
          <w:instrText xml:space="preserve"> PAGEREF _Toc505792595 \h </w:instrText>
        </w:r>
        <w:r w:rsidR="000C78A5">
          <w:rPr>
            <w:webHidden/>
          </w:rPr>
        </w:r>
        <w:r w:rsidR="000C78A5">
          <w:rPr>
            <w:webHidden/>
          </w:rPr>
          <w:fldChar w:fldCharType="separate"/>
        </w:r>
        <w:r w:rsidR="000C78A5">
          <w:rPr>
            <w:webHidden/>
          </w:rPr>
          <w:t>3</w:t>
        </w:r>
        <w:r w:rsidR="000C78A5">
          <w:rPr>
            <w:webHidden/>
          </w:rPr>
          <w:fldChar w:fldCharType="end"/>
        </w:r>
      </w:hyperlink>
    </w:p>
    <w:p w14:paraId="5728250E" w14:textId="100DB7B6" w:rsidR="000C78A5" w:rsidRDefault="009413C8">
      <w:pPr>
        <w:pStyle w:val="TOC2"/>
        <w:rPr>
          <w:color w:val="auto"/>
          <w:sz w:val="22"/>
        </w:rPr>
      </w:pPr>
      <w:hyperlink w:anchor="_Toc505792596" w:history="1">
        <w:r w:rsidR="000C78A5" w:rsidRPr="00A31D65">
          <w:rPr>
            <w:rStyle w:val="Hyperlink"/>
          </w:rPr>
          <w:t>Interview with Ashley Scotland, Thriving Survivors</w:t>
        </w:r>
        <w:r w:rsidR="000C78A5">
          <w:rPr>
            <w:webHidden/>
          </w:rPr>
          <w:tab/>
        </w:r>
        <w:r w:rsidR="000C78A5">
          <w:rPr>
            <w:webHidden/>
          </w:rPr>
          <w:fldChar w:fldCharType="begin"/>
        </w:r>
        <w:r w:rsidR="000C78A5">
          <w:rPr>
            <w:webHidden/>
          </w:rPr>
          <w:instrText xml:space="preserve"> PAGEREF _Toc505792596 \h </w:instrText>
        </w:r>
        <w:r w:rsidR="000C78A5">
          <w:rPr>
            <w:webHidden/>
          </w:rPr>
        </w:r>
        <w:r w:rsidR="000C78A5">
          <w:rPr>
            <w:webHidden/>
          </w:rPr>
          <w:fldChar w:fldCharType="separate"/>
        </w:r>
        <w:r w:rsidR="000C78A5">
          <w:rPr>
            <w:webHidden/>
          </w:rPr>
          <w:t>4</w:t>
        </w:r>
        <w:r w:rsidR="000C78A5">
          <w:rPr>
            <w:webHidden/>
          </w:rPr>
          <w:fldChar w:fldCharType="end"/>
        </w:r>
      </w:hyperlink>
    </w:p>
    <w:p w14:paraId="3A22742F" w14:textId="38C9D0B8" w:rsidR="000C78A5" w:rsidRDefault="009413C8">
      <w:pPr>
        <w:pStyle w:val="TOC2"/>
        <w:rPr>
          <w:rStyle w:val="Hyperlink"/>
        </w:rPr>
      </w:pPr>
      <w:hyperlink w:anchor="_Toc505792597" w:history="1">
        <w:r w:rsidR="000C78A5" w:rsidRPr="00A31D65">
          <w:rPr>
            <w:rStyle w:val="Hyperlink"/>
          </w:rPr>
          <w:t>Interview with Paul Dodd, Community Transport</w:t>
        </w:r>
        <w:r w:rsidR="000C78A5">
          <w:rPr>
            <w:webHidden/>
          </w:rPr>
          <w:tab/>
        </w:r>
        <w:r w:rsidR="000C78A5">
          <w:rPr>
            <w:webHidden/>
          </w:rPr>
          <w:fldChar w:fldCharType="begin"/>
        </w:r>
        <w:r w:rsidR="000C78A5">
          <w:rPr>
            <w:webHidden/>
          </w:rPr>
          <w:instrText xml:space="preserve"> PAGEREF _Toc505792597 \h </w:instrText>
        </w:r>
        <w:r w:rsidR="000C78A5">
          <w:rPr>
            <w:webHidden/>
          </w:rPr>
        </w:r>
        <w:r w:rsidR="000C78A5">
          <w:rPr>
            <w:webHidden/>
          </w:rPr>
          <w:fldChar w:fldCharType="separate"/>
        </w:r>
        <w:r w:rsidR="000C78A5">
          <w:rPr>
            <w:webHidden/>
          </w:rPr>
          <w:t>4</w:t>
        </w:r>
        <w:r w:rsidR="000C78A5">
          <w:rPr>
            <w:webHidden/>
          </w:rPr>
          <w:fldChar w:fldCharType="end"/>
        </w:r>
      </w:hyperlink>
    </w:p>
    <w:p w14:paraId="31590021" w14:textId="77777777" w:rsidR="000C78A5" w:rsidRPr="000C78A5" w:rsidRDefault="000C78A5" w:rsidP="000C78A5"/>
    <w:p w14:paraId="56D010B4" w14:textId="03218732" w:rsidR="000C78A5" w:rsidRDefault="009413C8">
      <w:pPr>
        <w:pStyle w:val="TOC1"/>
        <w:rPr>
          <w:rStyle w:val="Hyperlink"/>
        </w:rPr>
      </w:pPr>
      <w:hyperlink w:anchor="_Toc505792598" w:history="1">
        <w:r w:rsidR="000C78A5" w:rsidRPr="00A31D65">
          <w:rPr>
            <w:rStyle w:val="Hyperlink"/>
          </w:rPr>
          <w:t>Issues with donating to the charity sector</w:t>
        </w:r>
        <w:r w:rsidR="000C78A5">
          <w:rPr>
            <w:webHidden/>
          </w:rPr>
          <w:tab/>
        </w:r>
        <w:r w:rsidR="000C78A5">
          <w:rPr>
            <w:webHidden/>
          </w:rPr>
          <w:fldChar w:fldCharType="begin"/>
        </w:r>
        <w:r w:rsidR="000C78A5">
          <w:rPr>
            <w:webHidden/>
          </w:rPr>
          <w:instrText xml:space="preserve"> PAGEREF _Toc505792598 \h </w:instrText>
        </w:r>
        <w:r w:rsidR="000C78A5">
          <w:rPr>
            <w:webHidden/>
          </w:rPr>
        </w:r>
        <w:r w:rsidR="000C78A5">
          <w:rPr>
            <w:webHidden/>
          </w:rPr>
          <w:fldChar w:fldCharType="separate"/>
        </w:r>
        <w:r w:rsidR="000C78A5">
          <w:rPr>
            <w:webHidden/>
          </w:rPr>
          <w:t>5</w:t>
        </w:r>
        <w:r w:rsidR="000C78A5">
          <w:rPr>
            <w:webHidden/>
          </w:rPr>
          <w:fldChar w:fldCharType="end"/>
        </w:r>
      </w:hyperlink>
    </w:p>
    <w:p w14:paraId="384C49AE" w14:textId="77777777" w:rsidR="000C78A5" w:rsidRPr="000C78A5" w:rsidRDefault="000C78A5" w:rsidP="000C78A5"/>
    <w:p w14:paraId="071DBD3C" w14:textId="0209F86F" w:rsidR="000C78A5" w:rsidRDefault="009413C8">
      <w:pPr>
        <w:pStyle w:val="TOC1"/>
        <w:rPr>
          <w:rFonts w:asciiTheme="minorHAnsi" w:hAnsiTheme="minorHAnsi" w:cstheme="minorBidi"/>
          <w:color w:val="auto"/>
          <w:sz w:val="22"/>
        </w:rPr>
      </w:pPr>
      <w:hyperlink w:anchor="_Toc505792599" w:history="1">
        <w:r w:rsidR="000C78A5" w:rsidRPr="00A31D65">
          <w:rPr>
            <w:rStyle w:val="Hyperlink"/>
          </w:rPr>
          <w:t>Warp It’s top tips for donating to the charitable sector</w:t>
        </w:r>
        <w:r w:rsidR="000C78A5">
          <w:rPr>
            <w:webHidden/>
          </w:rPr>
          <w:tab/>
        </w:r>
        <w:r w:rsidR="000C78A5">
          <w:rPr>
            <w:webHidden/>
          </w:rPr>
          <w:fldChar w:fldCharType="begin"/>
        </w:r>
        <w:r w:rsidR="000C78A5">
          <w:rPr>
            <w:webHidden/>
          </w:rPr>
          <w:instrText xml:space="preserve"> PAGEREF _Toc505792599 \h </w:instrText>
        </w:r>
        <w:r w:rsidR="000C78A5">
          <w:rPr>
            <w:webHidden/>
          </w:rPr>
        </w:r>
        <w:r w:rsidR="000C78A5">
          <w:rPr>
            <w:webHidden/>
          </w:rPr>
          <w:fldChar w:fldCharType="separate"/>
        </w:r>
        <w:r w:rsidR="000C78A5">
          <w:rPr>
            <w:webHidden/>
          </w:rPr>
          <w:t>6</w:t>
        </w:r>
        <w:r w:rsidR="000C78A5">
          <w:rPr>
            <w:webHidden/>
          </w:rPr>
          <w:fldChar w:fldCharType="end"/>
        </w:r>
      </w:hyperlink>
    </w:p>
    <w:p w14:paraId="1AF1533B" w14:textId="3BD7594C" w:rsidR="000C78A5" w:rsidRDefault="009413C8">
      <w:pPr>
        <w:pStyle w:val="TOC2"/>
        <w:rPr>
          <w:rStyle w:val="Hyperlink"/>
        </w:rPr>
      </w:pPr>
      <w:hyperlink w:anchor="_Toc505792600" w:history="1">
        <w:r w:rsidR="000C78A5" w:rsidRPr="00A31D65">
          <w:rPr>
            <w:rStyle w:val="Hyperlink"/>
          </w:rPr>
          <w:t>Here are some of our favourite charity donation anecdotes</w:t>
        </w:r>
        <w:r w:rsidR="000C78A5">
          <w:rPr>
            <w:webHidden/>
          </w:rPr>
          <w:tab/>
        </w:r>
        <w:r w:rsidR="000C78A5">
          <w:rPr>
            <w:webHidden/>
          </w:rPr>
          <w:fldChar w:fldCharType="begin"/>
        </w:r>
        <w:r w:rsidR="000C78A5">
          <w:rPr>
            <w:webHidden/>
          </w:rPr>
          <w:instrText xml:space="preserve"> PAGEREF _Toc505792600 \h </w:instrText>
        </w:r>
        <w:r w:rsidR="000C78A5">
          <w:rPr>
            <w:webHidden/>
          </w:rPr>
        </w:r>
        <w:r w:rsidR="000C78A5">
          <w:rPr>
            <w:webHidden/>
          </w:rPr>
          <w:fldChar w:fldCharType="separate"/>
        </w:r>
        <w:r w:rsidR="000C78A5">
          <w:rPr>
            <w:webHidden/>
          </w:rPr>
          <w:t>7</w:t>
        </w:r>
        <w:r w:rsidR="000C78A5">
          <w:rPr>
            <w:webHidden/>
          </w:rPr>
          <w:fldChar w:fldCharType="end"/>
        </w:r>
      </w:hyperlink>
    </w:p>
    <w:p w14:paraId="4F897B12" w14:textId="77777777" w:rsidR="000C78A5" w:rsidRPr="000C78A5" w:rsidRDefault="000C78A5" w:rsidP="000C78A5"/>
    <w:p w14:paraId="3712CD42" w14:textId="39A15CEB" w:rsidR="000C78A5" w:rsidRDefault="009413C8">
      <w:pPr>
        <w:pStyle w:val="TOC1"/>
        <w:rPr>
          <w:rStyle w:val="Hyperlink"/>
        </w:rPr>
      </w:pPr>
      <w:hyperlink w:anchor="_Toc505792601" w:history="1">
        <w:r w:rsidR="000C78A5" w:rsidRPr="00A31D65">
          <w:rPr>
            <w:rStyle w:val="Hyperlink"/>
          </w:rPr>
          <w:t>How to build networks</w:t>
        </w:r>
        <w:r w:rsidR="000C78A5">
          <w:rPr>
            <w:webHidden/>
          </w:rPr>
          <w:tab/>
        </w:r>
        <w:r w:rsidR="000C78A5">
          <w:rPr>
            <w:webHidden/>
          </w:rPr>
          <w:fldChar w:fldCharType="begin"/>
        </w:r>
        <w:r w:rsidR="000C78A5">
          <w:rPr>
            <w:webHidden/>
          </w:rPr>
          <w:instrText xml:space="preserve"> PAGEREF _Toc505792601 \h </w:instrText>
        </w:r>
        <w:r w:rsidR="000C78A5">
          <w:rPr>
            <w:webHidden/>
          </w:rPr>
        </w:r>
        <w:r w:rsidR="000C78A5">
          <w:rPr>
            <w:webHidden/>
          </w:rPr>
          <w:fldChar w:fldCharType="separate"/>
        </w:r>
        <w:r w:rsidR="000C78A5">
          <w:rPr>
            <w:webHidden/>
          </w:rPr>
          <w:t>7</w:t>
        </w:r>
        <w:r w:rsidR="000C78A5">
          <w:rPr>
            <w:webHidden/>
          </w:rPr>
          <w:fldChar w:fldCharType="end"/>
        </w:r>
      </w:hyperlink>
    </w:p>
    <w:p w14:paraId="7E7683CD" w14:textId="77777777" w:rsidR="000C78A5" w:rsidRPr="000C78A5" w:rsidRDefault="000C78A5" w:rsidP="000C78A5"/>
    <w:p w14:paraId="67593A1C" w14:textId="4FE054DE" w:rsidR="000C78A5" w:rsidRDefault="009413C8">
      <w:pPr>
        <w:pStyle w:val="TOC1"/>
        <w:rPr>
          <w:rFonts w:asciiTheme="minorHAnsi" w:hAnsiTheme="minorHAnsi" w:cstheme="minorBidi"/>
          <w:color w:val="auto"/>
          <w:sz w:val="22"/>
        </w:rPr>
      </w:pPr>
      <w:hyperlink w:anchor="_Toc505792602" w:history="1">
        <w:r w:rsidR="000C78A5" w:rsidRPr="00A31D65">
          <w:rPr>
            <w:rStyle w:val="Hyperlink"/>
          </w:rPr>
          <w:t>Appendix 1</w:t>
        </w:r>
        <w:r w:rsidR="000C78A5">
          <w:rPr>
            <w:webHidden/>
          </w:rPr>
          <w:tab/>
        </w:r>
        <w:r w:rsidR="000C78A5">
          <w:rPr>
            <w:webHidden/>
          </w:rPr>
          <w:fldChar w:fldCharType="begin"/>
        </w:r>
        <w:r w:rsidR="000C78A5">
          <w:rPr>
            <w:webHidden/>
          </w:rPr>
          <w:instrText xml:space="preserve"> PAGEREF _Toc505792602 \h </w:instrText>
        </w:r>
        <w:r w:rsidR="000C78A5">
          <w:rPr>
            <w:webHidden/>
          </w:rPr>
        </w:r>
        <w:r w:rsidR="000C78A5">
          <w:rPr>
            <w:webHidden/>
          </w:rPr>
          <w:fldChar w:fldCharType="separate"/>
        </w:r>
        <w:r w:rsidR="000C78A5">
          <w:rPr>
            <w:webHidden/>
          </w:rPr>
          <w:t>8</w:t>
        </w:r>
        <w:r w:rsidR="000C78A5">
          <w:rPr>
            <w:webHidden/>
          </w:rPr>
          <w:fldChar w:fldCharType="end"/>
        </w:r>
      </w:hyperlink>
    </w:p>
    <w:p w14:paraId="1D4A005A" w14:textId="054D043D" w:rsidR="00D23898" w:rsidRPr="00F11E64" w:rsidRDefault="00C36324">
      <w:pPr>
        <w:rPr>
          <w:rFonts w:ascii="Arial" w:hAnsi="Arial" w:cs="Arial"/>
          <w:noProof/>
          <w:color w:val="2C5863" w:themeColor="accent2"/>
          <w:sz w:val="21"/>
        </w:rPr>
        <w:sectPr w:rsidR="00D23898" w:rsidRPr="00F11E64" w:rsidSect="006E2323">
          <w:pgSz w:w="11906" w:h="16838" w:code="9"/>
          <w:pgMar w:top="1134" w:right="1134" w:bottom="964" w:left="1134" w:header="709" w:footer="227" w:gutter="0"/>
          <w:pgNumType w:fmt="lowerRoman" w:start="1"/>
          <w:cols w:space="567"/>
          <w:docGrid w:linePitch="360"/>
        </w:sectPr>
      </w:pPr>
      <w:r>
        <w:rPr>
          <w:rFonts w:ascii="Arial" w:hAnsi="Arial" w:cs="Arial"/>
          <w:noProof/>
          <w:color w:val="2C5863" w:themeColor="accent2"/>
          <w:sz w:val="21"/>
        </w:rPr>
        <w:fldChar w:fldCharType="end"/>
      </w:r>
    </w:p>
    <w:p w14:paraId="795B2179" w14:textId="77777777" w:rsidR="00E9331A" w:rsidRDefault="00E9331A" w:rsidP="002F252B">
      <w:pPr>
        <w:pStyle w:val="Heading1"/>
        <w:spacing w:before="0"/>
        <w:rPr>
          <w:rFonts w:ascii="Arial" w:hAnsi="Arial" w:cs="Arial"/>
        </w:rPr>
        <w:sectPr w:rsidR="00E9331A" w:rsidSect="006E2323">
          <w:type w:val="continuous"/>
          <w:pgSz w:w="11906" w:h="16838" w:code="9"/>
          <w:pgMar w:top="1134" w:right="1134" w:bottom="964" w:left="1134" w:header="709" w:footer="227" w:gutter="0"/>
          <w:cols w:space="708"/>
          <w:titlePg/>
          <w:docGrid w:linePitch="360"/>
        </w:sectPr>
      </w:pPr>
    </w:p>
    <w:p w14:paraId="3AFC4EE4" w14:textId="3804054D" w:rsidR="00DF2847" w:rsidRPr="00F11E64" w:rsidRDefault="00BE6073" w:rsidP="002F252B">
      <w:pPr>
        <w:pStyle w:val="Heading1"/>
        <w:spacing w:before="0"/>
        <w:rPr>
          <w:rFonts w:ascii="Arial" w:hAnsi="Arial" w:cs="Arial"/>
        </w:rPr>
      </w:pPr>
      <w:bookmarkStart w:id="1" w:name="_Toc505792589"/>
      <w:r w:rsidRPr="00F11E64">
        <w:rPr>
          <w:rFonts w:ascii="Arial" w:hAnsi="Arial" w:cs="Arial"/>
        </w:rPr>
        <w:lastRenderedPageBreak/>
        <w:t>Introduction</w:t>
      </w:r>
      <w:bookmarkEnd w:id="1"/>
    </w:p>
    <w:p w14:paraId="0414EE04" w14:textId="27D842B0" w:rsidR="003E0105" w:rsidRDefault="004F240E" w:rsidP="003E0105">
      <w:pPr>
        <w:pStyle w:val="BodyText"/>
        <w:rPr>
          <w:rFonts w:ascii="Arial" w:hAnsi="Arial" w:cs="Arial"/>
          <w:b/>
          <w:color w:val="2C5863" w:themeColor="accent2"/>
        </w:rPr>
      </w:pPr>
      <w:r w:rsidRPr="004F240E">
        <w:rPr>
          <w:rFonts w:ascii="Arial" w:hAnsi="Arial" w:cs="Arial"/>
          <w:b/>
          <w:color w:val="2C5863" w:themeColor="accent2"/>
        </w:rPr>
        <w:t>Attempts to redistribute surplus assets internally can be stifled by planning, time and space pressures. Sadly, the result of failed redistribution is often a skip full of useful items</w:t>
      </w:r>
      <w:r>
        <w:rPr>
          <w:rFonts w:ascii="Arial" w:hAnsi="Arial" w:cs="Arial"/>
          <w:b/>
          <w:color w:val="2C5863" w:themeColor="accent2"/>
        </w:rPr>
        <w:t xml:space="preserve"> </w:t>
      </w:r>
    </w:p>
    <w:p w14:paraId="1EA887F4" w14:textId="77777777" w:rsidR="004F240E" w:rsidRDefault="004F240E" w:rsidP="004F240E">
      <w:pPr>
        <w:pStyle w:val="BodyText"/>
      </w:pPr>
      <w:r w:rsidRPr="004F240E">
        <w:t xml:space="preserve">There’s a positive flip side though. The charity sector </w:t>
      </w:r>
      <w:r>
        <w:t>is</w:t>
      </w:r>
      <w:r w:rsidRPr="004F240E">
        <w:t xml:space="preserve"> delighted when businesses and organisations consider them when they are trying to find new homes for their surplus assets. By donating items and assets to charity, you’re doing great environmental, social and financial work for your business. </w:t>
      </w:r>
    </w:p>
    <w:p w14:paraId="2E83192E" w14:textId="5A312C11" w:rsidR="004F240E" w:rsidRDefault="004F240E" w:rsidP="004F240E">
      <w:pPr>
        <w:pStyle w:val="BodyText"/>
      </w:pPr>
      <w:r w:rsidRPr="004F240E">
        <w:t xml:space="preserve">It’s a </w:t>
      </w:r>
      <w:r w:rsidRPr="004F240E">
        <w:rPr>
          <w:b/>
          <w:color w:val="F7941D" w:themeColor="accent1"/>
        </w:rPr>
        <w:t xml:space="preserve">triple </w:t>
      </w:r>
      <w:r w:rsidRPr="004F240E">
        <w:t>win.</w:t>
      </w:r>
    </w:p>
    <w:p w14:paraId="2B747127" w14:textId="5248AF6E" w:rsidR="004F240E" w:rsidRDefault="004F240E" w:rsidP="00902BB3">
      <w:pPr>
        <w:pStyle w:val="Heading3"/>
      </w:pPr>
      <w:r w:rsidRPr="004F240E">
        <w:t>Contents of this charity report</w:t>
      </w:r>
    </w:p>
    <w:p w14:paraId="50E01FEB" w14:textId="77777777" w:rsidR="004F240E" w:rsidRDefault="004F240E" w:rsidP="004F240E">
      <w:pPr>
        <w:pStyle w:val="BodyText"/>
      </w:pPr>
      <w:r>
        <w:t>We are delighted to present this report to you, detailing several important facets of the relationship between large organisations and the charity sector.</w:t>
      </w:r>
    </w:p>
    <w:p w14:paraId="09A0053D" w14:textId="77777777" w:rsidR="00902BB3" w:rsidRDefault="00902BB3" w:rsidP="00E422AD">
      <w:pPr>
        <w:pStyle w:val="Heading4"/>
        <w:sectPr w:rsidR="00902BB3" w:rsidSect="0041551E">
          <w:pgSz w:w="11906" w:h="16838" w:code="9"/>
          <w:pgMar w:top="1134" w:right="1134" w:bottom="964" w:left="1134" w:header="709" w:footer="227" w:gutter="0"/>
          <w:pgNumType w:start="1"/>
          <w:cols w:space="708"/>
          <w:docGrid w:linePitch="360"/>
        </w:sectPr>
      </w:pPr>
    </w:p>
    <w:p w14:paraId="353FF50D" w14:textId="21EC6FD7" w:rsidR="004F240E" w:rsidRDefault="004F240E" w:rsidP="00E422AD">
      <w:pPr>
        <w:pStyle w:val="Heading4"/>
      </w:pPr>
      <w:r w:rsidRPr="004F240E">
        <w:t>Part One</w:t>
      </w:r>
      <w:r>
        <w:t xml:space="preserve">: </w:t>
      </w:r>
      <w:r w:rsidR="00902BB3">
        <w:br/>
      </w:r>
      <w:r>
        <w:t>Why you should donate your surplus to charity</w:t>
      </w:r>
    </w:p>
    <w:p w14:paraId="71A8B7D4" w14:textId="77777777" w:rsidR="004F240E" w:rsidRDefault="004F240E" w:rsidP="006F5776">
      <w:pPr>
        <w:pStyle w:val="Bullet1"/>
        <w:spacing w:before="120" w:after="120"/>
        <w:ind w:left="357" w:hanging="357"/>
        <w:contextualSpacing w:val="0"/>
      </w:pPr>
      <w:r>
        <w:t xml:space="preserve">Warp </w:t>
      </w:r>
      <w:proofErr w:type="gramStart"/>
      <w:r>
        <w:t>It’s</w:t>
      </w:r>
      <w:proofErr w:type="gramEnd"/>
      <w:r>
        <w:t xml:space="preserve"> results</w:t>
      </w:r>
    </w:p>
    <w:p w14:paraId="70A1447C" w14:textId="77777777" w:rsidR="004F240E" w:rsidRDefault="004F240E" w:rsidP="006F5776">
      <w:pPr>
        <w:pStyle w:val="Bullet1"/>
        <w:spacing w:before="120" w:after="120"/>
        <w:ind w:left="357" w:hanging="357"/>
        <w:contextualSpacing w:val="0"/>
      </w:pPr>
      <w:r>
        <w:t>Social gains</w:t>
      </w:r>
    </w:p>
    <w:p w14:paraId="75CD4EA4" w14:textId="77777777" w:rsidR="004F240E" w:rsidRDefault="004F240E" w:rsidP="006F5776">
      <w:pPr>
        <w:pStyle w:val="Bullet1"/>
        <w:spacing w:before="120" w:after="120"/>
        <w:ind w:left="357" w:hanging="357"/>
        <w:contextualSpacing w:val="0"/>
      </w:pPr>
      <w:r>
        <w:t>Case study: Edinburgh City Council</w:t>
      </w:r>
    </w:p>
    <w:p w14:paraId="604EE4AF" w14:textId="77777777" w:rsidR="004F240E" w:rsidRDefault="004F240E" w:rsidP="006F5776">
      <w:pPr>
        <w:pStyle w:val="Bullet1"/>
        <w:spacing w:before="120" w:after="120"/>
        <w:ind w:left="357" w:hanging="357"/>
        <w:contextualSpacing w:val="0"/>
      </w:pPr>
      <w:r>
        <w:t>Case study: Sunderland’s Sharing Economy</w:t>
      </w:r>
    </w:p>
    <w:p w14:paraId="4DA7F832" w14:textId="77777777" w:rsidR="004F240E" w:rsidRDefault="004F240E" w:rsidP="006F5776">
      <w:pPr>
        <w:pStyle w:val="Bullet1"/>
        <w:spacing w:before="120" w:after="120"/>
        <w:ind w:left="357" w:hanging="357"/>
        <w:contextualSpacing w:val="0"/>
      </w:pPr>
      <w:r>
        <w:t>Case study: Henley Business School Decommission Project</w:t>
      </w:r>
    </w:p>
    <w:p w14:paraId="3FE98236" w14:textId="77777777" w:rsidR="004F240E" w:rsidRDefault="004F240E" w:rsidP="006F5776">
      <w:pPr>
        <w:pStyle w:val="Bullet1"/>
        <w:spacing w:before="120" w:after="120"/>
        <w:ind w:left="357" w:hanging="357"/>
        <w:contextualSpacing w:val="0"/>
      </w:pPr>
      <w:r>
        <w:t>Interview with Ashley Scotland, Thriving Survivors</w:t>
      </w:r>
    </w:p>
    <w:p w14:paraId="7C35289B" w14:textId="1737DC46" w:rsidR="004F240E" w:rsidRDefault="004F240E" w:rsidP="006F5776">
      <w:pPr>
        <w:pStyle w:val="Bullet1"/>
        <w:spacing w:before="120" w:after="120"/>
        <w:ind w:left="357" w:hanging="357"/>
        <w:contextualSpacing w:val="0"/>
      </w:pPr>
      <w:r>
        <w:t>Interview with Paul Dodd, CT Furniture</w:t>
      </w:r>
    </w:p>
    <w:p w14:paraId="550A14AA" w14:textId="77777777" w:rsidR="006F5776" w:rsidRDefault="006F5776" w:rsidP="00AA6B39">
      <w:pPr>
        <w:pStyle w:val="Bullet1"/>
        <w:numPr>
          <w:ilvl w:val="0"/>
          <w:numId w:val="0"/>
        </w:numPr>
        <w:spacing w:before="120" w:after="120"/>
        <w:ind w:left="357"/>
        <w:contextualSpacing w:val="0"/>
      </w:pPr>
    </w:p>
    <w:p w14:paraId="0A6CBFA4" w14:textId="4BE03A36" w:rsidR="004F240E" w:rsidRDefault="004F240E" w:rsidP="00E422AD">
      <w:pPr>
        <w:pStyle w:val="Heading4"/>
      </w:pPr>
      <w:r>
        <w:t xml:space="preserve">Part Two: </w:t>
      </w:r>
      <w:r w:rsidR="00902BB3">
        <w:br/>
      </w:r>
      <w:r>
        <w:t>Issues with donating to the charity sector</w:t>
      </w:r>
    </w:p>
    <w:p w14:paraId="0900B36C" w14:textId="77777777" w:rsidR="004F240E" w:rsidRDefault="004F240E" w:rsidP="006F5776">
      <w:pPr>
        <w:pStyle w:val="Bullet1"/>
        <w:spacing w:before="120" w:after="120"/>
        <w:ind w:left="357" w:hanging="357"/>
        <w:contextualSpacing w:val="0"/>
      </w:pPr>
      <w:r>
        <w:t>Industry tips on ensuring charity donations work efficiently</w:t>
      </w:r>
    </w:p>
    <w:p w14:paraId="7AEFFC97" w14:textId="77777777" w:rsidR="004F240E" w:rsidRDefault="004F240E" w:rsidP="006F5776">
      <w:pPr>
        <w:pStyle w:val="Bullet1"/>
        <w:spacing w:before="120" w:after="120"/>
        <w:ind w:left="357" w:hanging="357"/>
        <w:contextualSpacing w:val="0"/>
      </w:pPr>
      <w:r>
        <w:t>Warp It advice on donating to the charity sector</w:t>
      </w:r>
    </w:p>
    <w:p w14:paraId="63BA1C32" w14:textId="77777777" w:rsidR="004F240E" w:rsidRDefault="004F240E" w:rsidP="006F5776">
      <w:pPr>
        <w:pStyle w:val="Bullet1"/>
        <w:spacing w:before="120" w:after="120"/>
        <w:ind w:left="357" w:hanging="357"/>
        <w:contextualSpacing w:val="0"/>
      </w:pPr>
      <w:r>
        <w:t>Clear communication</w:t>
      </w:r>
    </w:p>
    <w:p w14:paraId="75D8A75E" w14:textId="77777777" w:rsidR="004F240E" w:rsidRDefault="004F240E" w:rsidP="006F5776">
      <w:pPr>
        <w:pStyle w:val="Bullet1"/>
        <w:spacing w:before="120" w:after="120"/>
        <w:ind w:left="357" w:hanging="357"/>
        <w:contextualSpacing w:val="0"/>
      </w:pPr>
      <w:r>
        <w:t>Access</w:t>
      </w:r>
    </w:p>
    <w:p w14:paraId="1399AEFF" w14:textId="77777777" w:rsidR="004F240E" w:rsidRDefault="004F240E" w:rsidP="006F5776">
      <w:pPr>
        <w:pStyle w:val="Bullet1"/>
        <w:spacing w:before="120" w:after="120"/>
        <w:ind w:left="357" w:hanging="357"/>
        <w:contextualSpacing w:val="0"/>
      </w:pPr>
      <w:r>
        <w:t>Resources</w:t>
      </w:r>
    </w:p>
    <w:p w14:paraId="09DB2B35" w14:textId="77777777" w:rsidR="004F240E" w:rsidRDefault="004F240E" w:rsidP="006F5776">
      <w:pPr>
        <w:pStyle w:val="Bullet1"/>
        <w:spacing w:before="120" w:after="120"/>
        <w:ind w:left="357" w:hanging="357"/>
        <w:contextualSpacing w:val="0"/>
      </w:pPr>
      <w:r>
        <w:t>Achievable targets for pickups</w:t>
      </w:r>
    </w:p>
    <w:p w14:paraId="38153711" w14:textId="77777777" w:rsidR="004F240E" w:rsidRDefault="004F240E" w:rsidP="006F5776">
      <w:pPr>
        <w:pStyle w:val="Bullet1"/>
        <w:spacing w:before="120" w:after="120"/>
        <w:ind w:left="357" w:hanging="357"/>
        <w:contextualSpacing w:val="0"/>
      </w:pPr>
      <w:r>
        <w:t>Transfer of ownership documents</w:t>
      </w:r>
    </w:p>
    <w:p w14:paraId="20EE6477" w14:textId="77777777" w:rsidR="004F240E" w:rsidRDefault="004F240E" w:rsidP="006F5776">
      <w:pPr>
        <w:pStyle w:val="Bullet1"/>
        <w:spacing w:before="120" w:after="120"/>
        <w:ind w:left="357" w:hanging="357"/>
        <w:contextualSpacing w:val="0"/>
      </w:pPr>
      <w:r>
        <w:t>Vetting charities</w:t>
      </w:r>
    </w:p>
    <w:p w14:paraId="7490E22C" w14:textId="3DF342C9" w:rsidR="004F240E" w:rsidRDefault="004F240E" w:rsidP="006F5776">
      <w:pPr>
        <w:pStyle w:val="Bullet1"/>
        <w:spacing w:before="120" w:after="120"/>
        <w:ind w:left="357" w:hanging="357"/>
        <w:contextualSpacing w:val="0"/>
      </w:pPr>
      <w:r>
        <w:t>Top anecdotes and heart-warming stories from our customers</w:t>
      </w:r>
    </w:p>
    <w:p w14:paraId="286EC036" w14:textId="7541B3FB" w:rsidR="004F240E" w:rsidRDefault="004F240E" w:rsidP="006F5776">
      <w:pPr>
        <w:pStyle w:val="Bullet1"/>
        <w:spacing w:before="120" w:after="120"/>
        <w:ind w:left="357" w:hanging="357"/>
        <w:contextualSpacing w:val="0"/>
      </w:pPr>
      <w:r>
        <w:t>How to build networks</w:t>
      </w:r>
    </w:p>
    <w:p w14:paraId="1C61D1C1" w14:textId="77777777" w:rsidR="00902BB3" w:rsidRDefault="00902BB3" w:rsidP="00E422AD">
      <w:pPr>
        <w:pStyle w:val="Heading1"/>
        <w:sectPr w:rsidR="00902BB3" w:rsidSect="00902BB3">
          <w:type w:val="continuous"/>
          <w:pgSz w:w="11906" w:h="16838" w:code="9"/>
          <w:pgMar w:top="1134" w:right="1134" w:bottom="964" w:left="1134" w:header="709" w:footer="227" w:gutter="0"/>
          <w:cols w:num="2" w:space="567"/>
          <w:docGrid w:linePitch="360"/>
        </w:sectPr>
      </w:pPr>
    </w:p>
    <w:p w14:paraId="2DC6E513" w14:textId="5AF5A257" w:rsidR="004B7F50" w:rsidRPr="00F11E64" w:rsidRDefault="004F240E" w:rsidP="00E422AD">
      <w:pPr>
        <w:pStyle w:val="Heading1"/>
        <w:rPr>
          <w:rFonts w:ascii="Arial" w:hAnsi="Arial" w:cs="Arial"/>
          <w:b/>
        </w:rPr>
      </w:pPr>
      <w:bookmarkStart w:id="2" w:name="_Toc505792590"/>
      <w:r w:rsidRPr="004F240E">
        <w:t>Why you should donate your surplus to charity</w:t>
      </w:r>
      <w:r w:rsidR="004B7F50" w:rsidRPr="0068336E">
        <w:t>?</w:t>
      </w:r>
      <w:bookmarkEnd w:id="2"/>
    </w:p>
    <w:p w14:paraId="02B8C970" w14:textId="77777777" w:rsidR="00703594" w:rsidRPr="00E9331A" w:rsidRDefault="00703594" w:rsidP="00703594">
      <w:pPr>
        <w:pStyle w:val="NoSpacing"/>
        <w:rPr>
          <w:sz w:val="10"/>
          <w:szCs w:val="10"/>
        </w:rPr>
      </w:pPr>
    </w:p>
    <w:p w14:paraId="04423C57" w14:textId="4112A10A" w:rsidR="004F240E" w:rsidRDefault="004F240E" w:rsidP="00703594">
      <w:pPr>
        <w:pStyle w:val="BodyText"/>
      </w:pPr>
      <w:r>
        <w:t xml:space="preserve">Let's explore the idea of this </w:t>
      </w:r>
      <w:r w:rsidRPr="00902BB3">
        <w:rPr>
          <w:b/>
          <w:color w:val="F7941D" w:themeColor="accent1"/>
        </w:rPr>
        <w:t xml:space="preserve">triple </w:t>
      </w:r>
      <w:r w:rsidRPr="006F5776">
        <w:t>win</w:t>
      </w:r>
      <w:r>
        <w:t>.</w:t>
      </w:r>
    </w:p>
    <w:tbl>
      <w:tblPr>
        <w:tblStyle w:val="TableGrid"/>
        <w:tblW w:w="5011"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571"/>
        <w:gridCol w:w="2550"/>
        <w:gridCol w:w="216"/>
        <w:gridCol w:w="568"/>
        <w:gridCol w:w="2562"/>
        <w:gridCol w:w="203"/>
        <w:gridCol w:w="568"/>
        <w:gridCol w:w="2421"/>
      </w:tblGrid>
      <w:tr w:rsidR="00703594" w:rsidRPr="006F5776" w14:paraId="7F9FA687" w14:textId="77777777" w:rsidTr="006F5776">
        <w:tc>
          <w:tcPr>
            <w:tcW w:w="296" w:type="pct"/>
            <w:tcBorders>
              <w:bottom w:val="single" w:sz="12" w:space="0" w:color="F7941D" w:themeColor="accent1"/>
            </w:tcBorders>
            <w:shd w:val="clear" w:color="auto" w:fill="F7941D" w:themeFill="accent1"/>
            <w:vAlign w:val="center"/>
          </w:tcPr>
          <w:p w14:paraId="342B44DC" w14:textId="79B1540F" w:rsidR="00703594" w:rsidRPr="006F5776" w:rsidRDefault="00703594" w:rsidP="00703594">
            <w:pPr>
              <w:pStyle w:val="BodyText"/>
              <w:spacing w:after="80"/>
              <w:jc w:val="center"/>
              <w:rPr>
                <w:rFonts w:ascii="Century Gothic" w:hAnsi="Century Gothic"/>
                <w:b/>
                <w:sz w:val="28"/>
              </w:rPr>
            </w:pPr>
            <w:r w:rsidRPr="006F5776">
              <w:rPr>
                <w:rFonts w:ascii="Century Gothic" w:hAnsi="Century Gothic"/>
                <w:b/>
                <w:color w:val="FFFFFF" w:themeColor="background1"/>
                <w:sz w:val="28"/>
              </w:rPr>
              <w:t>1</w:t>
            </w:r>
          </w:p>
        </w:tc>
        <w:tc>
          <w:tcPr>
            <w:tcW w:w="1320" w:type="pct"/>
            <w:tcBorders>
              <w:bottom w:val="single" w:sz="12" w:space="0" w:color="F7941D" w:themeColor="accent1"/>
            </w:tcBorders>
            <w:vAlign w:val="center"/>
          </w:tcPr>
          <w:p w14:paraId="253B7C56" w14:textId="32F99709" w:rsidR="00703594" w:rsidRPr="006F5776" w:rsidRDefault="00703594" w:rsidP="00703594">
            <w:pPr>
              <w:pStyle w:val="BodyText"/>
              <w:spacing w:after="80"/>
              <w:ind w:left="113"/>
              <w:jc w:val="left"/>
              <w:rPr>
                <w:rFonts w:asciiTheme="majorHAnsi" w:hAnsiTheme="majorHAnsi" w:cstheme="majorHAnsi"/>
                <w:b/>
                <w:sz w:val="28"/>
              </w:rPr>
            </w:pPr>
            <w:r w:rsidRPr="006F5776">
              <w:rPr>
                <w:b/>
                <w:sz w:val="28"/>
              </w:rPr>
              <w:t xml:space="preserve">Financial </w:t>
            </w:r>
            <w:r w:rsidR="006F5776">
              <w:rPr>
                <w:b/>
                <w:sz w:val="28"/>
              </w:rPr>
              <w:br/>
            </w:r>
            <w:r w:rsidRPr="006F5776">
              <w:rPr>
                <w:b/>
                <w:sz w:val="28"/>
              </w:rPr>
              <w:t>Impact.</w:t>
            </w:r>
          </w:p>
        </w:tc>
        <w:tc>
          <w:tcPr>
            <w:tcW w:w="112" w:type="pct"/>
            <w:vAlign w:val="center"/>
          </w:tcPr>
          <w:p w14:paraId="761DB8D2" w14:textId="77777777" w:rsidR="00703594" w:rsidRPr="006F5776" w:rsidRDefault="00703594" w:rsidP="00703594">
            <w:pPr>
              <w:pStyle w:val="BodyText"/>
              <w:spacing w:after="80"/>
              <w:jc w:val="center"/>
              <w:rPr>
                <w:rFonts w:ascii="Century Gothic" w:hAnsi="Century Gothic"/>
                <w:b/>
                <w:sz w:val="28"/>
              </w:rPr>
            </w:pPr>
          </w:p>
        </w:tc>
        <w:tc>
          <w:tcPr>
            <w:tcW w:w="294" w:type="pct"/>
            <w:tcBorders>
              <w:bottom w:val="single" w:sz="12" w:space="0" w:color="2C5863" w:themeColor="accent2"/>
            </w:tcBorders>
            <w:shd w:val="clear" w:color="auto" w:fill="2C5863" w:themeFill="accent2"/>
            <w:vAlign w:val="center"/>
          </w:tcPr>
          <w:p w14:paraId="025AFE7C" w14:textId="39C44347" w:rsidR="00703594" w:rsidRPr="006F5776" w:rsidRDefault="00703594" w:rsidP="00703594">
            <w:pPr>
              <w:pStyle w:val="BodyText"/>
              <w:spacing w:after="80"/>
              <w:jc w:val="center"/>
              <w:rPr>
                <w:rFonts w:ascii="Century Gothic" w:hAnsi="Century Gothic"/>
                <w:b/>
                <w:color w:val="FFFFFF" w:themeColor="background1"/>
                <w:sz w:val="28"/>
              </w:rPr>
            </w:pPr>
            <w:r w:rsidRPr="006F5776">
              <w:rPr>
                <w:rFonts w:ascii="Century Gothic" w:hAnsi="Century Gothic"/>
                <w:b/>
                <w:color w:val="FFFFFF" w:themeColor="background1"/>
                <w:sz w:val="28"/>
              </w:rPr>
              <w:t>2</w:t>
            </w:r>
          </w:p>
        </w:tc>
        <w:tc>
          <w:tcPr>
            <w:tcW w:w="1326" w:type="pct"/>
            <w:tcBorders>
              <w:bottom w:val="single" w:sz="12" w:space="0" w:color="2C5863" w:themeColor="accent2"/>
            </w:tcBorders>
            <w:vAlign w:val="center"/>
          </w:tcPr>
          <w:p w14:paraId="6D48385D" w14:textId="1C3D0FD5" w:rsidR="00703594" w:rsidRPr="006F5776" w:rsidRDefault="00703594" w:rsidP="00703594">
            <w:pPr>
              <w:pStyle w:val="BodyText"/>
              <w:spacing w:after="80"/>
              <w:ind w:left="113"/>
              <w:jc w:val="left"/>
              <w:rPr>
                <w:rFonts w:ascii="Century Gothic" w:hAnsi="Century Gothic"/>
                <w:b/>
                <w:sz w:val="28"/>
              </w:rPr>
            </w:pPr>
            <w:r w:rsidRPr="006F5776">
              <w:rPr>
                <w:b/>
                <w:sz w:val="28"/>
              </w:rPr>
              <w:t>Environmental Impact.</w:t>
            </w:r>
          </w:p>
        </w:tc>
        <w:tc>
          <w:tcPr>
            <w:tcW w:w="105" w:type="pct"/>
            <w:vAlign w:val="center"/>
          </w:tcPr>
          <w:p w14:paraId="06A72D2B" w14:textId="77777777" w:rsidR="00703594" w:rsidRPr="006F5776" w:rsidRDefault="00703594" w:rsidP="00703594">
            <w:pPr>
              <w:pStyle w:val="BodyText"/>
              <w:spacing w:after="80"/>
              <w:jc w:val="center"/>
              <w:rPr>
                <w:rFonts w:ascii="Century Gothic" w:hAnsi="Century Gothic"/>
                <w:b/>
                <w:sz w:val="28"/>
              </w:rPr>
            </w:pPr>
          </w:p>
        </w:tc>
        <w:tc>
          <w:tcPr>
            <w:tcW w:w="294" w:type="pct"/>
            <w:tcBorders>
              <w:bottom w:val="single" w:sz="12" w:space="0" w:color="99C6D1" w:themeColor="accent5"/>
            </w:tcBorders>
            <w:shd w:val="clear" w:color="auto" w:fill="99C6D1" w:themeFill="accent5"/>
            <w:vAlign w:val="center"/>
          </w:tcPr>
          <w:p w14:paraId="3C130EFD" w14:textId="29EEEADA" w:rsidR="00703594" w:rsidRPr="006F5776" w:rsidRDefault="00703594" w:rsidP="00703594">
            <w:pPr>
              <w:pStyle w:val="BodyText"/>
              <w:spacing w:after="80"/>
              <w:jc w:val="center"/>
              <w:rPr>
                <w:rFonts w:ascii="Century Gothic" w:hAnsi="Century Gothic"/>
                <w:b/>
                <w:sz w:val="28"/>
              </w:rPr>
            </w:pPr>
            <w:r w:rsidRPr="006F5776">
              <w:rPr>
                <w:rFonts w:ascii="Century Gothic" w:hAnsi="Century Gothic"/>
                <w:b/>
                <w:color w:val="FFFFFF" w:themeColor="background1"/>
                <w:sz w:val="28"/>
              </w:rPr>
              <w:t>3</w:t>
            </w:r>
          </w:p>
        </w:tc>
        <w:tc>
          <w:tcPr>
            <w:tcW w:w="1254" w:type="pct"/>
            <w:tcBorders>
              <w:bottom w:val="single" w:sz="12" w:space="0" w:color="99C6D1" w:themeColor="accent5"/>
            </w:tcBorders>
            <w:vAlign w:val="center"/>
          </w:tcPr>
          <w:p w14:paraId="567C74F4" w14:textId="1AD0CE7F" w:rsidR="00703594" w:rsidRPr="006F5776" w:rsidRDefault="00703594" w:rsidP="00703594">
            <w:pPr>
              <w:pStyle w:val="BodyText"/>
              <w:spacing w:after="80"/>
              <w:ind w:left="113"/>
              <w:jc w:val="left"/>
              <w:rPr>
                <w:rFonts w:ascii="Century Gothic" w:hAnsi="Century Gothic"/>
                <w:b/>
                <w:sz w:val="28"/>
              </w:rPr>
            </w:pPr>
            <w:r w:rsidRPr="006F5776">
              <w:rPr>
                <w:b/>
                <w:sz w:val="28"/>
              </w:rPr>
              <w:t xml:space="preserve">Social </w:t>
            </w:r>
            <w:r w:rsidR="006F5776">
              <w:rPr>
                <w:b/>
                <w:sz w:val="28"/>
              </w:rPr>
              <w:br/>
            </w:r>
            <w:r w:rsidRPr="006F5776">
              <w:rPr>
                <w:b/>
                <w:sz w:val="28"/>
              </w:rPr>
              <w:t>Impact.</w:t>
            </w:r>
          </w:p>
        </w:tc>
      </w:tr>
      <w:tr w:rsidR="00703594" w14:paraId="54DEA2DB" w14:textId="77777777" w:rsidTr="006F5776">
        <w:tc>
          <w:tcPr>
            <w:tcW w:w="1616" w:type="pct"/>
            <w:gridSpan w:val="2"/>
            <w:tcBorders>
              <w:top w:val="single" w:sz="12" w:space="0" w:color="F7941D" w:themeColor="accent1"/>
              <w:bottom w:val="single" w:sz="6" w:space="0" w:color="4D4D4D" w:themeColor="text2"/>
            </w:tcBorders>
          </w:tcPr>
          <w:p w14:paraId="4AD13491" w14:textId="0716C471" w:rsidR="00703594" w:rsidRPr="006F5776" w:rsidRDefault="00703594" w:rsidP="00AA6B39">
            <w:pPr>
              <w:pStyle w:val="BodyText"/>
              <w:jc w:val="left"/>
              <w:rPr>
                <w:sz w:val="20"/>
              </w:rPr>
            </w:pPr>
            <w:r w:rsidRPr="006F5776">
              <w:rPr>
                <w:b/>
                <w:sz w:val="20"/>
              </w:rPr>
              <w:t>Instead of paying a waste contractor</w:t>
            </w:r>
            <w:r w:rsidRPr="006F5776">
              <w:rPr>
                <w:sz w:val="20"/>
              </w:rPr>
              <w:t xml:space="preserve"> to come and collect </w:t>
            </w:r>
            <w:r w:rsidR="00AC284F" w:rsidRPr="006F5776">
              <w:rPr>
                <w:sz w:val="20"/>
              </w:rPr>
              <w:t>all</w:t>
            </w:r>
            <w:r w:rsidRPr="006F5776">
              <w:rPr>
                <w:sz w:val="20"/>
              </w:rPr>
              <w:t xml:space="preserve"> your unwanted items and take them away, you work directly with the charity, who collect the items themselves, for free. This</w:t>
            </w:r>
            <w:r w:rsidR="00AA6B39">
              <w:rPr>
                <w:sz w:val="20"/>
              </w:rPr>
              <w:t xml:space="preserve"> can</w:t>
            </w:r>
            <w:r w:rsidRPr="006F5776">
              <w:rPr>
                <w:sz w:val="20"/>
              </w:rPr>
              <w:t xml:space="preserve"> also brings time savings- because you do not </w:t>
            </w:r>
            <w:r w:rsidR="00AA6B39">
              <w:rPr>
                <w:sz w:val="20"/>
              </w:rPr>
              <w:t>have to move the items in house</w:t>
            </w:r>
            <w:r w:rsidRPr="006F5776">
              <w:rPr>
                <w:sz w:val="20"/>
              </w:rPr>
              <w:t>.</w:t>
            </w:r>
          </w:p>
        </w:tc>
        <w:tc>
          <w:tcPr>
            <w:tcW w:w="112" w:type="pct"/>
            <w:tcBorders>
              <w:bottom w:val="single" w:sz="6" w:space="0" w:color="4D4D4D" w:themeColor="text2"/>
            </w:tcBorders>
          </w:tcPr>
          <w:p w14:paraId="5D25231E" w14:textId="77777777" w:rsidR="00703594" w:rsidRPr="006F5776" w:rsidRDefault="00703594" w:rsidP="004F240E">
            <w:pPr>
              <w:pStyle w:val="BodyText"/>
              <w:jc w:val="left"/>
              <w:rPr>
                <w:sz w:val="20"/>
              </w:rPr>
            </w:pPr>
          </w:p>
        </w:tc>
        <w:tc>
          <w:tcPr>
            <w:tcW w:w="1620" w:type="pct"/>
            <w:gridSpan w:val="2"/>
            <w:tcBorders>
              <w:top w:val="single" w:sz="12" w:space="0" w:color="2C5863" w:themeColor="accent2"/>
              <w:bottom w:val="single" w:sz="6" w:space="0" w:color="4D4D4D" w:themeColor="text2"/>
            </w:tcBorders>
          </w:tcPr>
          <w:p w14:paraId="68AE43A9" w14:textId="27575A04" w:rsidR="00703594" w:rsidRPr="006F5776" w:rsidRDefault="00703594" w:rsidP="004F240E">
            <w:pPr>
              <w:pStyle w:val="BodyText"/>
              <w:jc w:val="left"/>
              <w:rPr>
                <w:sz w:val="20"/>
              </w:rPr>
            </w:pPr>
            <w:r w:rsidRPr="006F5776">
              <w:rPr>
                <w:b/>
                <w:sz w:val="20"/>
              </w:rPr>
              <w:t>By donating items, you save them from going to landfill</w:t>
            </w:r>
            <w:r w:rsidRPr="006F5776">
              <w:rPr>
                <w:sz w:val="20"/>
              </w:rPr>
              <w:t xml:space="preserve">, where they will stay for eternity. On the other side, you also reduce the demand for production, cutting emissions in the supply chain. </w:t>
            </w:r>
          </w:p>
          <w:p w14:paraId="56DA742B" w14:textId="77777777" w:rsidR="00703594" w:rsidRPr="006F5776" w:rsidRDefault="00703594" w:rsidP="004F240E">
            <w:pPr>
              <w:pStyle w:val="Intro"/>
              <w:rPr>
                <w:sz w:val="20"/>
              </w:rPr>
            </w:pPr>
          </w:p>
        </w:tc>
        <w:tc>
          <w:tcPr>
            <w:tcW w:w="105" w:type="pct"/>
            <w:tcBorders>
              <w:bottom w:val="single" w:sz="6" w:space="0" w:color="4D4D4D" w:themeColor="text2"/>
            </w:tcBorders>
          </w:tcPr>
          <w:p w14:paraId="4BFF1D1C" w14:textId="77777777" w:rsidR="00703594" w:rsidRPr="006F5776" w:rsidRDefault="00703594" w:rsidP="004F240E">
            <w:pPr>
              <w:pStyle w:val="BodyText"/>
              <w:jc w:val="left"/>
              <w:rPr>
                <w:sz w:val="20"/>
              </w:rPr>
            </w:pPr>
          </w:p>
        </w:tc>
        <w:tc>
          <w:tcPr>
            <w:tcW w:w="1548" w:type="pct"/>
            <w:gridSpan w:val="2"/>
            <w:tcBorders>
              <w:top w:val="single" w:sz="12" w:space="0" w:color="99C6D1" w:themeColor="accent5"/>
              <w:bottom w:val="single" w:sz="6" w:space="0" w:color="4D4D4D" w:themeColor="text2"/>
            </w:tcBorders>
          </w:tcPr>
          <w:p w14:paraId="15A77921" w14:textId="7961C9BC" w:rsidR="00703594" w:rsidRPr="006F5776" w:rsidRDefault="00703594" w:rsidP="00E9331A">
            <w:pPr>
              <w:pStyle w:val="BodyText"/>
              <w:jc w:val="left"/>
              <w:rPr>
                <w:sz w:val="20"/>
              </w:rPr>
            </w:pPr>
            <w:r w:rsidRPr="006F5776">
              <w:rPr>
                <w:b/>
                <w:sz w:val="20"/>
              </w:rPr>
              <w:t>Donating to charity improves your Corporate Social Responsibility,</w:t>
            </w:r>
            <w:r w:rsidRPr="006F5776">
              <w:rPr>
                <w:sz w:val="20"/>
              </w:rPr>
              <w:t xml:space="preserve"> </w:t>
            </w:r>
            <w:r w:rsidR="00AA6B39">
              <w:rPr>
                <w:b/>
                <w:sz w:val="20"/>
              </w:rPr>
              <w:t>giving your organisation</w:t>
            </w:r>
            <w:r w:rsidRPr="006F5776">
              <w:rPr>
                <w:b/>
                <w:sz w:val="20"/>
              </w:rPr>
              <w:t xml:space="preserve"> positive PR and social values</w:t>
            </w:r>
            <w:r w:rsidRPr="006F5776">
              <w:rPr>
                <w:sz w:val="20"/>
              </w:rPr>
              <w:t xml:space="preserve"> that customers and clients can see (if communicated well). Charities will use your unwanted or surplus assets to help the community, providing a further social benefit.</w:t>
            </w:r>
          </w:p>
        </w:tc>
      </w:tr>
    </w:tbl>
    <w:p w14:paraId="4FE21298" w14:textId="250DB042" w:rsidR="00E9331A" w:rsidRDefault="00E9331A" w:rsidP="0041551E">
      <w:pPr>
        <w:pStyle w:val="Heading2"/>
      </w:pPr>
      <w:bookmarkStart w:id="3" w:name="_Toc505792591"/>
      <w:r>
        <w:rPr>
          <w:noProof/>
          <w:color w:val="151B26"/>
          <w:sz w:val="24"/>
          <w:szCs w:val="24"/>
          <w:lang w:val="en-US" w:eastAsia="en-US"/>
        </w:rPr>
        <w:lastRenderedPageBreak/>
        <w:drawing>
          <wp:anchor distT="0" distB="0" distL="114300" distR="114300" simplePos="0" relativeHeight="251658240" behindDoc="1" locked="0" layoutInCell="1" allowOverlap="1" wp14:anchorId="49EFD9E3" wp14:editId="2428A1BA">
            <wp:simplePos x="0" y="0"/>
            <wp:positionH relativeFrom="column">
              <wp:posOffset>-3810</wp:posOffset>
            </wp:positionH>
            <wp:positionV relativeFrom="paragraph">
              <wp:posOffset>0</wp:posOffset>
            </wp:positionV>
            <wp:extent cx="3086100" cy="3375660"/>
            <wp:effectExtent l="0" t="0" r="0" b="0"/>
            <wp:wrapTight wrapText="bothSides">
              <wp:wrapPolygon edited="0">
                <wp:start x="0" y="0"/>
                <wp:lineTo x="0" y="21454"/>
                <wp:lineTo x="21467" y="21454"/>
                <wp:lineTo x="21467" y="0"/>
                <wp:lineTo x="0" y="0"/>
              </wp:wrapPolygon>
            </wp:wrapTight>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12"/>
                    <a:srcRect/>
                    <a:stretch>
                      <a:fillRect/>
                    </a:stretch>
                  </pic:blipFill>
                  <pic:spPr>
                    <a:xfrm>
                      <a:off x="0" y="0"/>
                      <a:ext cx="3086100" cy="3375660"/>
                    </a:xfrm>
                    <a:prstGeom prst="rect">
                      <a:avLst/>
                    </a:prstGeom>
                    <a:ln/>
                  </pic:spPr>
                </pic:pic>
              </a:graphicData>
            </a:graphic>
            <wp14:sizeRelH relativeFrom="margin">
              <wp14:pctWidth>0</wp14:pctWidth>
            </wp14:sizeRelH>
            <wp14:sizeRelV relativeFrom="margin">
              <wp14:pctHeight>0</wp14:pctHeight>
            </wp14:sizeRelV>
          </wp:anchor>
        </w:drawing>
      </w:r>
      <w:r>
        <w:t>Warp It results</w:t>
      </w:r>
      <w:bookmarkEnd w:id="3"/>
    </w:p>
    <w:p w14:paraId="2EF03E04" w14:textId="7D3B3D5B" w:rsidR="00E9331A" w:rsidRPr="006F5776" w:rsidRDefault="00E9331A" w:rsidP="00E9331A">
      <w:pPr>
        <w:pStyle w:val="BodyText"/>
        <w:rPr>
          <w:spacing w:val="-2"/>
        </w:rPr>
      </w:pPr>
      <w:r w:rsidRPr="006F5776">
        <w:rPr>
          <w:spacing w:val="-2"/>
        </w:rPr>
        <w:t xml:space="preserve">Our platform has already facilitated the donation of more than £2 million worth of assets into the charity sector. This incredible feat is just the start, and so we’ve set the </w:t>
      </w:r>
      <w:hyperlink r:id="rId13">
        <w:r w:rsidRPr="006F5776">
          <w:rPr>
            <w:rStyle w:val="Hyperlink"/>
            <w:b/>
            <w:color w:val="F7941D" w:themeColor="accent1"/>
            <w:spacing w:val="-2"/>
          </w:rPr>
          <w:t>big goal of reaching £3 million</w:t>
        </w:r>
      </w:hyperlink>
      <w:r w:rsidRPr="006F5776">
        <w:rPr>
          <w:spacing w:val="-2"/>
        </w:rPr>
        <w:t xml:space="preserve"> by </w:t>
      </w:r>
      <w:r w:rsidR="006F5776">
        <w:rPr>
          <w:spacing w:val="-2"/>
        </w:rPr>
        <w:br/>
      </w:r>
      <w:r w:rsidRPr="006F5776">
        <w:rPr>
          <w:spacing w:val="-2"/>
        </w:rPr>
        <w:t xml:space="preserve">April 2018, giving us less than 100 days to get there! </w:t>
      </w:r>
    </w:p>
    <w:p w14:paraId="66F814FD" w14:textId="7708ED4E" w:rsidR="00E9331A" w:rsidRDefault="00E9331A" w:rsidP="00E9331A">
      <w:pPr>
        <w:pStyle w:val="BodyText"/>
      </w:pPr>
      <w:r w:rsidRPr="006F5776">
        <w:rPr>
          <w:b/>
          <w:color w:val="F7941D" w:themeColor="accent1"/>
        </w:rPr>
        <w:t>Since launching Warp It in 2011</w:t>
      </w:r>
      <w:r>
        <w:t>, one of our main goals and activities has been using reuse to support charitable organisations, and it’s working. This year, we are tripling our efforts to support Warp It partners in making donations easier and smoother to process. We are working on safety and legal issues that have proved a hindrance in the past</w:t>
      </w:r>
      <w:r w:rsidR="009D1D27">
        <w:t xml:space="preserve"> </w:t>
      </w:r>
      <w:r>
        <w:t>and providing a flow of resources (such as this report) to inform people on how and why donating to charity is beneficial to them.</w:t>
      </w:r>
    </w:p>
    <w:p w14:paraId="07975BB7" w14:textId="09D44F2C" w:rsidR="0041551E" w:rsidRDefault="0041551E" w:rsidP="00E9331A">
      <w:pPr>
        <w:pStyle w:val="BodyText"/>
      </w:pPr>
    </w:p>
    <w:p w14:paraId="30EE0907" w14:textId="77777777" w:rsidR="006F5776" w:rsidRDefault="006F5776" w:rsidP="00E9331A">
      <w:pPr>
        <w:pStyle w:val="BodyText"/>
      </w:pPr>
    </w:p>
    <w:p w14:paraId="02581527" w14:textId="77777777" w:rsidR="0041551E" w:rsidRPr="0041551E" w:rsidRDefault="0041551E" w:rsidP="00E9331A">
      <w:pPr>
        <w:pStyle w:val="BodyText"/>
        <w:rPr>
          <w:sz w:val="6"/>
          <w:szCs w:val="6"/>
        </w:rPr>
      </w:pPr>
    </w:p>
    <w:p w14:paraId="720F574C" w14:textId="77777777" w:rsidR="00E9331A" w:rsidRDefault="00E9331A" w:rsidP="00902BB3">
      <w:pPr>
        <w:pStyle w:val="Heading2"/>
      </w:pPr>
      <w:bookmarkStart w:id="4" w:name="_Toc505792592"/>
      <w:r>
        <w:t>More on social gains...</w:t>
      </w:r>
      <w:bookmarkEnd w:id="4"/>
    </w:p>
    <w:p w14:paraId="5194F538" w14:textId="378521FD" w:rsidR="00E9331A" w:rsidRDefault="00E9331A" w:rsidP="00E9331A">
      <w:pPr>
        <w:pStyle w:val="BodyText"/>
      </w:pPr>
      <w:r w:rsidRPr="00E9331A">
        <w:t xml:space="preserve">Remember, Warp It is free to join for charitable organisations, so there’s no reason not to sign up. For businesses and organisations using Warp It, and looking to donate to charities, you will be comforted by the fact that all donations are tracked on weight of waste avoided, monetary value and carbon emissions avoided. You can report these as you wish, in order to show the social values of your business to website visitors and potential customers. </w:t>
      </w:r>
      <w:hyperlink r:id="rId14">
        <w:r w:rsidRPr="00E9331A">
          <w:t xml:space="preserve">We have a </w:t>
        </w:r>
        <w:r w:rsidRPr="009D1D27">
          <w:rPr>
            <w:rStyle w:val="Hyperlink"/>
            <w:color w:val="F7941D" w:themeColor="accent1"/>
          </w:rPr>
          <w:t>press release template here</w:t>
        </w:r>
        <w:r w:rsidRPr="00E9331A">
          <w:t>.</w:t>
        </w:r>
      </w:hyperlink>
    </w:p>
    <w:p w14:paraId="3AC637A5" w14:textId="261F0FD7" w:rsidR="0041551E" w:rsidRDefault="0041551E" w:rsidP="00E9331A">
      <w:pPr>
        <w:pStyle w:val="BodyText"/>
      </w:pPr>
      <w:r>
        <w:rPr>
          <w:noProof/>
          <w:lang w:val="en-US" w:eastAsia="en-US"/>
        </w:rPr>
        <w:drawing>
          <wp:inline distT="0" distB="0" distL="0" distR="0" wp14:anchorId="76FCFAE8" wp14:editId="15A95555">
            <wp:extent cx="6118741" cy="3368040"/>
            <wp:effectExtent l="0" t="0" r="0" b="3810"/>
            <wp:docPr id="17" name="Picture 17" descr="C:\Users\kyrad\Dropbox\Warp-it\Feb-18\goawards2016-6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kyrad\Dropbox\Warp-it\Feb-18\goawards2016-600.jpg"/>
                    <pic:cNvPicPr>
                      <a:picLocks noChangeAspect="1" noChangeArrowheads="1"/>
                    </pic:cNvPicPr>
                  </pic:nvPicPr>
                  <pic:blipFill rotWithShape="1">
                    <a:blip r:embed="rId15">
                      <a:extLst>
                        <a:ext uri="{28A0092B-C50C-407E-A947-70E740481C1C}">
                          <a14:useLocalDpi xmlns:a14="http://schemas.microsoft.com/office/drawing/2010/main" val="0"/>
                        </a:ext>
                      </a:extLst>
                    </a:blip>
                    <a:srcRect/>
                    <a:stretch/>
                  </pic:blipFill>
                  <pic:spPr bwMode="auto">
                    <a:xfrm>
                      <a:off x="0" y="0"/>
                      <a:ext cx="6120000" cy="3368733"/>
                    </a:xfrm>
                    <a:prstGeom prst="rect">
                      <a:avLst/>
                    </a:prstGeom>
                    <a:noFill/>
                    <a:ln>
                      <a:noFill/>
                    </a:ln>
                    <a:extLst>
                      <a:ext uri="{53640926-AAD7-44D8-BBD7-CCE9431645EC}">
                        <a14:shadowObscured xmlns:a14="http://schemas.microsoft.com/office/drawing/2010/main"/>
                      </a:ext>
                    </a:extLst>
                  </pic:spPr>
                </pic:pic>
              </a:graphicData>
            </a:graphic>
          </wp:inline>
        </w:drawing>
      </w:r>
    </w:p>
    <w:p w14:paraId="6DEE1C0D" w14:textId="01AE5AC7" w:rsidR="00E9331A" w:rsidRDefault="00E9331A" w:rsidP="00E422AD">
      <w:pPr>
        <w:pStyle w:val="BodyText"/>
        <w:spacing w:after="120"/>
      </w:pPr>
      <w:r>
        <w:t xml:space="preserve">If you’d like to see some </w:t>
      </w:r>
      <w:r w:rsidR="00AC284F">
        <w:t>real-life</w:t>
      </w:r>
      <w:r>
        <w:t xml:space="preserve"> examples of organisations benefiting from making donations, take a look at these four case studies:</w:t>
      </w:r>
    </w:p>
    <w:p w14:paraId="7B9EFD3C" w14:textId="77777777" w:rsidR="009D1D27" w:rsidRDefault="009D1D27" w:rsidP="00E9331A">
      <w:pPr>
        <w:pStyle w:val="Bullet1"/>
        <w:rPr>
          <w:rStyle w:val="Hyperlink"/>
          <w:color w:val="F7941D" w:themeColor="accent1"/>
        </w:rPr>
        <w:sectPr w:rsidR="009D1D27" w:rsidSect="00902BB3">
          <w:type w:val="continuous"/>
          <w:pgSz w:w="11906" w:h="16838" w:code="9"/>
          <w:pgMar w:top="1134" w:right="1134" w:bottom="964" w:left="1134" w:header="709" w:footer="227" w:gutter="0"/>
          <w:cols w:space="708"/>
          <w:docGrid w:linePitch="360"/>
        </w:sectPr>
      </w:pPr>
    </w:p>
    <w:p w14:paraId="62B70599" w14:textId="79A9A154" w:rsidR="00E9331A" w:rsidRPr="009D1D27" w:rsidRDefault="00E9331A" w:rsidP="00E422AD">
      <w:pPr>
        <w:pStyle w:val="BodyText"/>
        <w:spacing w:after="0"/>
        <w:jc w:val="center"/>
        <w:rPr>
          <w:rStyle w:val="Hyperlink"/>
          <w:color w:val="F7941D" w:themeColor="accent1"/>
        </w:rPr>
      </w:pPr>
      <w:r w:rsidRPr="009D1D27">
        <w:rPr>
          <w:rStyle w:val="Hyperlink"/>
          <w:color w:val="F7941D" w:themeColor="accent1"/>
        </w:rPr>
        <w:fldChar w:fldCharType="begin"/>
      </w:r>
      <w:r w:rsidRPr="009D1D27">
        <w:rPr>
          <w:rStyle w:val="Hyperlink"/>
          <w:color w:val="F7941D" w:themeColor="accent1"/>
        </w:rPr>
        <w:instrText xml:space="preserve"> HYPERLINK "http://blog.warp-it.co.uk/it-reuse-edinburgh-university-alan-peddie" </w:instrText>
      </w:r>
      <w:r w:rsidRPr="009D1D27">
        <w:rPr>
          <w:rStyle w:val="Hyperlink"/>
          <w:color w:val="F7941D" w:themeColor="accent1"/>
        </w:rPr>
        <w:fldChar w:fldCharType="separate"/>
      </w:r>
      <w:r w:rsidRPr="009D1D27">
        <w:rPr>
          <w:rStyle w:val="Hyperlink"/>
          <w:color w:val="F7941D" w:themeColor="accent1"/>
        </w:rPr>
        <w:t>Edinburgh University</w:t>
      </w:r>
    </w:p>
    <w:p w14:paraId="225EA78F" w14:textId="393D57C1" w:rsidR="00E9331A" w:rsidRPr="009D1D27" w:rsidRDefault="00E9331A" w:rsidP="00E422AD">
      <w:pPr>
        <w:pStyle w:val="BodyText"/>
        <w:spacing w:before="0" w:after="0"/>
        <w:jc w:val="center"/>
        <w:rPr>
          <w:rStyle w:val="Hyperlink"/>
          <w:color w:val="F7941D" w:themeColor="accent1"/>
        </w:rPr>
      </w:pPr>
      <w:r w:rsidRPr="009D1D27">
        <w:rPr>
          <w:rStyle w:val="Hyperlink"/>
          <w:color w:val="F7941D" w:themeColor="accent1"/>
        </w:rPr>
        <w:fldChar w:fldCharType="end"/>
      </w:r>
      <w:r w:rsidRPr="009D1D27">
        <w:rPr>
          <w:rStyle w:val="Hyperlink"/>
          <w:color w:val="F7941D" w:themeColor="accent1"/>
        </w:rPr>
        <w:fldChar w:fldCharType="begin"/>
      </w:r>
      <w:r w:rsidRPr="009D1D27">
        <w:rPr>
          <w:rStyle w:val="Hyperlink"/>
          <w:color w:val="F7941D" w:themeColor="accent1"/>
        </w:rPr>
        <w:instrText xml:space="preserve"> HYPERLINK "http://blog.warp-it.co.uk/changing-culture-helen-peacock-horsham-council" </w:instrText>
      </w:r>
      <w:r w:rsidRPr="009D1D27">
        <w:rPr>
          <w:rStyle w:val="Hyperlink"/>
          <w:color w:val="F7941D" w:themeColor="accent1"/>
        </w:rPr>
        <w:fldChar w:fldCharType="separate"/>
      </w:r>
      <w:r w:rsidRPr="009D1D27">
        <w:rPr>
          <w:rStyle w:val="Hyperlink"/>
          <w:color w:val="F7941D" w:themeColor="accent1"/>
        </w:rPr>
        <w:t>Horsham District Council</w:t>
      </w:r>
    </w:p>
    <w:p w14:paraId="244EDEC9" w14:textId="4DA39F16" w:rsidR="00E9331A" w:rsidRPr="009D1D27" w:rsidRDefault="00E9331A" w:rsidP="00E422AD">
      <w:pPr>
        <w:pStyle w:val="BodyText"/>
        <w:spacing w:before="0" w:after="0"/>
        <w:jc w:val="center"/>
        <w:rPr>
          <w:rStyle w:val="Hyperlink"/>
          <w:color w:val="F7941D" w:themeColor="accent1"/>
        </w:rPr>
      </w:pPr>
      <w:r w:rsidRPr="009D1D27">
        <w:rPr>
          <w:rStyle w:val="Hyperlink"/>
          <w:color w:val="F7941D" w:themeColor="accent1"/>
        </w:rPr>
        <w:fldChar w:fldCharType="end"/>
      </w:r>
      <w:r w:rsidRPr="009D1D27">
        <w:rPr>
          <w:rStyle w:val="Hyperlink"/>
          <w:color w:val="F7941D" w:themeColor="accent1"/>
        </w:rPr>
        <w:fldChar w:fldCharType="begin"/>
      </w:r>
      <w:r w:rsidRPr="009D1D27">
        <w:rPr>
          <w:rStyle w:val="Hyperlink"/>
          <w:color w:val="F7941D" w:themeColor="accent1"/>
        </w:rPr>
        <w:instrText xml:space="preserve"> HYPERLINK "http://blog.warp-it.co.uk/charity-donations-julie-mcphee-stirling-council" </w:instrText>
      </w:r>
      <w:r w:rsidRPr="009D1D27">
        <w:rPr>
          <w:rStyle w:val="Hyperlink"/>
          <w:color w:val="F7941D" w:themeColor="accent1"/>
        </w:rPr>
        <w:fldChar w:fldCharType="separate"/>
      </w:r>
      <w:r w:rsidRPr="009D1D27">
        <w:rPr>
          <w:rStyle w:val="Hyperlink"/>
          <w:color w:val="F7941D" w:themeColor="accent1"/>
        </w:rPr>
        <w:t>Stirling Council</w:t>
      </w:r>
    </w:p>
    <w:p w14:paraId="4C3F14CE" w14:textId="44F38BFC" w:rsidR="009D1D27" w:rsidRDefault="00E9331A" w:rsidP="00E422AD">
      <w:pPr>
        <w:pStyle w:val="BodyText"/>
        <w:spacing w:before="0" w:after="0"/>
        <w:jc w:val="center"/>
        <w:rPr>
          <w:rStyle w:val="Hyperlink"/>
          <w:color w:val="4D4D4D" w:themeColor="text2"/>
          <w:u w:val="none"/>
        </w:rPr>
        <w:sectPr w:rsidR="009D1D27" w:rsidSect="009D1D27">
          <w:type w:val="continuous"/>
          <w:pgSz w:w="11906" w:h="16838" w:code="9"/>
          <w:pgMar w:top="1134" w:right="1134" w:bottom="964" w:left="1134" w:header="709" w:footer="227" w:gutter="0"/>
          <w:cols w:num="4" w:space="340" w:equalWidth="0">
            <w:col w:w="2239" w:space="340"/>
            <w:col w:w="2495" w:space="170"/>
            <w:col w:w="2085" w:space="170"/>
            <w:col w:w="2139"/>
          </w:cols>
          <w:titlePg/>
          <w:docGrid w:linePitch="360"/>
        </w:sectPr>
      </w:pPr>
      <w:r w:rsidRPr="009D1D27">
        <w:rPr>
          <w:rStyle w:val="Hyperlink"/>
          <w:color w:val="F7941D" w:themeColor="accent1"/>
        </w:rPr>
        <w:fldChar w:fldCharType="end"/>
      </w:r>
      <w:hyperlink r:id="rId16">
        <w:r w:rsidRPr="009D1D27">
          <w:rPr>
            <w:rStyle w:val="Hyperlink"/>
            <w:color w:val="F7941D" w:themeColor="accent1"/>
          </w:rPr>
          <w:t>Edinburgh City Council</w:t>
        </w:r>
      </w:hyperlink>
    </w:p>
    <w:p w14:paraId="090FD323" w14:textId="7348D5CD" w:rsidR="009D1D27" w:rsidRPr="00E422AD" w:rsidRDefault="009D1D27" w:rsidP="00E422AD">
      <w:pPr>
        <w:pStyle w:val="NoSpacing"/>
        <w:rPr>
          <w:rStyle w:val="Hyperlink"/>
          <w:color w:val="4D4D4D" w:themeColor="text2"/>
          <w:sz w:val="4"/>
          <w:szCs w:val="4"/>
          <w:u w:val="none"/>
        </w:rPr>
      </w:pPr>
    </w:p>
    <w:p w14:paraId="38ED36FC" w14:textId="77777777" w:rsidR="009D1D27" w:rsidRPr="00E422AD" w:rsidRDefault="009D1D27" w:rsidP="00E422AD">
      <w:pPr>
        <w:pStyle w:val="NoSpacing"/>
        <w:rPr>
          <w:sz w:val="4"/>
          <w:szCs w:val="4"/>
        </w:rPr>
        <w:sectPr w:rsidR="009D1D27" w:rsidRPr="00E422AD" w:rsidSect="009D1D27">
          <w:type w:val="continuous"/>
          <w:pgSz w:w="11906" w:h="16838" w:code="9"/>
          <w:pgMar w:top="1134" w:right="1134" w:bottom="964" w:left="1134" w:header="709" w:footer="227" w:gutter="0"/>
          <w:cols w:space="708"/>
          <w:titlePg/>
          <w:docGrid w:linePitch="360"/>
        </w:sectPr>
      </w:pPr>
    </w:p>
    <w:p w14:paraId="5CAB7D5D" w14:textId="77777777" w:rsidR="009D1D27" w:rsidRDefault="009D1D27" w:rsidP="00902BB3">
      <w:pPr>
        <w:pStyle w:val="Heading2"/>
      </w:pPr>
      <w:bookmarkStart w:id="5" w:name="_Toc505792593"/>
      <w:r>
        <w:lastRenderedPageBreak/>
        <w:t>Edinburgh City Council</w:t>
      </w:r>
      <w:bookmarkEnd w:id="5"/>
    </w:p>
    <w:p w14:paraId="1876B2CD" w14:textId="3C3668BB" w:rsidR="00796518" w:rsidRDefault="000C78A5" w:rsidP="000C78A5">
      <w:pPr>
        <w:pStyle w:val="BodyText"/>
        <w:spacing w:after="0"/>
      </w:pPr>
      <w:r>
        <w:rPr>
          <w:noProof/>
          <w:lang w:val="en-US" w:eastAsia="en-US"/>
        </w:rPr>
        <w:drawing>
          <wp:inline distT="0" distB="0" distL="0" distR="0" wp14:anchorId="0E5CA754" wp14:editId="138BE961">
            <wp:extent cx="2291293" cy="1912620"/>
            <wp:effectExtent l="57150" t="57150" r="109220" b="106680"/>
            <wp:docPr id="6" name="Picture 6" descr="C:\Users\kyrad\Dropbox\Warp-it\Feb-18\Screen Shot 2018-02-05 at 15.00.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kyrad\Dropbox\Warp-it\Feb-18\Screen Shot 2018-02-05 at 15.00.59.jpg"/>
                    <pic:cNvPicPr>
                      <a:picLocks noChangeAspect="1" noChangeArrowheads="1"/>
                    </pic:cNvPicPr>
                  </pic:nvPicPr>
                  <pic:blipFill rotWithShape="1">
                    <a:blip r:embed="rId17">
                      <a:extLst>
                        <a:ext uri="{28A0092B-C50C-407E-A947-70E740481C1C}">
                          <a14:useLocalDpi xmlns:a14="http://schemas.microsoft.com/office/drawing/2010/main" val="0"/>
                        </a:ext>
                      </a:extLst>
                    </a:blip>
                    <a:srcRect/>
                    <a:stretch/>
                  </pic:blipFill>
                  <pic:spPr bwMode="auto">
                    <a:xfrm>
                      <a:off x="0" y="0"/>
                      <a:ext cx="2299519" cy="1919486"/>
                    </a:xfrm>
                    <a:prstGeom prst="rect">
                      <a:avLst/>
                    </a:prstGeom>
                    <a:noFill/>
                    <a:ln>
                      <a:solidFill>
                        <a:schemeClr val="tx2"/>
                      </a:solidFill>
                    </a:ln>
                    <a:effectLst>
                      <a:outerShdw blurRad="50800" dist="38100" dir="2700000" algn="tl" rotWithShape="0">
                        <a:prstClr val="black">
                          <a:alpha val="40000"/>
                        </a:prstClr>
                      </a:outerShdw>
                    </a:effectLst>
                    <a:extLst>
                      <a:ext uri="{53640926-AAD7-44D8-BBD7-CCE9431645EC}">
                        <a14:shadowObscured xmlns:a14="http://schemas.microsoft.com/office/drawing/2010/main"/>
                      </a:ext>
                    </a:extLst>
                  </pic:spPr>
                </pic:pic>
              </a:graphicData>
            </a:graphic>
          </wp:inline>
        </w:drawing>
      </w:r>
    </w:p>
    <w:p w14:paraId="1E983A00" w14:textId="1DC7E3B1" w:rsidR="0041551E" w:rsidRDefault="009D1D27" w:rsidP="00796518">
      <w:pPr>
        <w:pStyle w:val="BodyText"/>
      </w:pPr>
      <w:r>
        <w:t>As the top donor on Warp It, with around £300,000 worth of donations, we feel it’s fair to highlight their incredible efforts in this report. The partnership between Warp It and Edinburgh City Council started in April 2016, and shortly after they used our service to aid with the</w:t>
      </w:r>
      <w:r w:rsidRPr="009D1D27">
        <w:rPr>
          <w:rStyle w:val="Hyperlink"/>
          <w:color w:val="F7941D" w:themeColor="accent1"/>
        </w:rPr>
        <w:t xml:space="preserve"> </w:t>
      </w:r>
      <w:hyperlink r:id="rId18">
        <w:r w:rsidRPr="009D1D27">
          <w:rPr>
            <w:rStyle w:val="Hyperlink"/>
            <w:color w:val="F7941D" w:themeColor="accent1"/>
          </w:rPr>
          <w:t>decommission of Portobello High School</w:t>
        </w:r>
      </w:hyperlink>
      <w:r w:rsidRPr="009D1D27">
        <w:rPr>
          <w:rStyle w:val="Hyperlink"/>
          <w:color w:val="F7941D" w:themeColor="accent1"/>
        </w:rPr>
        <w:t>.</w:t>
      </w:r>
      <w:r>
        <w:t xml:space="preserve"> </w:t>
      </w:r>
    </w:p>
    <w:p w14:paraId="6765E180" w14:textId="02FA4652" w:rsidR="0041551E" w:rsidRDefault="0041551E" w:rsidP="00796518">
      <w:pPr>
        <w:pStyle w:val="GraphicImage"/>
      </w:pPr>
      <w:r>
        <w:rPr>
          <w:lang w:eastAsia="en-US"/>
        </w:rPr>
        <w:drawing>
          <wp:inline distT="0" distB="0" distL="0" distR="0" wp14:anchorId="56686DE3" wp14:editId="7FCAF0D2">
            <wp:extent cx="2879725" cy="1348443"/>
            <wp:effectExtent l="0" t="0" r="0" b="4445"/>
            <wp:docPr id="5" name="Picture 5" descr="C:\Users\kyrad\Dropbox\Warp-it\Feb-18\166139-portobello-high-school-edinburgh-640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kyrad\Dropbox\Warp-it\Feb-18\166139-portobello-high-school-edinburgh-640x300.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879725" cy="1348443"/>
                    </a:xfrm>
                    <a:prstGeom prst="rect">
                      <a:avLst/>
                    </a:prstGeom>
                    <a:noFill/>
                    <a:ln>
                      <a:noFill/>
                    </a:ln>
                  </pic:spPr>
                </pic:pic>
              </a:graphicData>
            </a:graphic>
          </wp:inline>
        </w:drawing>
      </w:r>
    </w:p>
    <w:p w14:paraId="403DD9AE" w14:textId="77777777" w:rsidR="000C78A5" w:rsidRDefault="009D1D27" w:rsidP="000C78A5">
      <w:pPr>
        <w:pStyle w:val="BodyText"/>
      </w:pPr>
      <w:r w:rsidRPr="00796518">
        <w:t xml:space="preserve">Most of the assets were claimed by other schools, with a </w:t>
      </w:r>
      <w:r w:rsidR="00005C66" w:rsidRPr="00796518">
        <w:t>substantial portion</w:t>
      </w:r>
      <w:r w:rsidRPr="00796518">
        <w:t xml:space="preserve"> also going to charity; these efforts rewarded the council with a cost avoidance of over £300,000 (they have now saved over £410,000 on our portal). The greatest news story that came out of this decommission was a shipping container filled with equipment that was sent for a new life in underprivileged schools in Ghana, where it’s common for children to sit on the floor or bring their own chairs to school.</w:t>
      </w:r>
    </w:p>
    <w:p w14:paraId="44E13375" w14:textId="0C2345EA" w:rsidR="009D1D27" w:rsidRDefault="00796518" w:rsidP="000C78A5">
      <w:pPr>
        <w:pStyle w:val="Heading2"/>
      </w:pPr>
      <w:r w:rsidRPr="000C78A5">
        <w:rPr>
          <w:sz w:val="2"/>
          <w:szCs w:val="2"/>
        </w:rPr>
        <w:br w:type="column"/>
      </w:r>
      <w:bookmarkStart w:id="6" w:name="_Toc505792594"/>
      <w:r w:rsidR="009D1D27">
        <w:t>Sunderland’s Sharing Economy</w:t>
      </w:r>
      <w:bookmarkEnd w:id="6"/>
    </w:p>
    <w:p w14:paraId="2C2578FE" w14:textId="79F02DB4" w:rsidR="0041551E" w:rsidRDefault="009D1D27" w:rsidP="009D1D27">
      <w:pPr>
        <w:pStyle w:val="BodyText"/>
      </w:pPr>
      <w:r>
        <w:t xml:space="preserve">One of the biggest donors on the Warp It system is the Sunderland Partnership, whose </w:t>
      </w:r>
      <w:hyperlink r:id="rId20">
        <w:r w:rsidRPr="009D1D27">
          <w:rPr>
            <w:color w:val="F7941D" w:themeColor="accent1"/>
            <w:u w:val="single"/>
          </w:rPr>
          <w:t>case study you can read here</w:t>
        </w:r>
      </w:hyperlink>
      <w:r w:rsidRPr="009D1D27">
        <w:rPr>
          <w:color w:val="F7941D" w:themeColor="accent1"/>
        </w:rPr>
        <w:t>.</w:t>
      </w:r>
      <w: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25"/>
      </w:tblGrid>
      <w:tr w:rsidR="00796518" w14:paraId="6C2E6127" w14:textId="77777777" w:rsidTr="00796518">
        <w:tc>
          <w:tcPr>
            <w:tcW w:w="4525" w:type="dxa"/>
            <w:shd w:val="clear" w:color="auto" w:fill="99C6D1" w:themeFill="accent5"/>
          </w:tcPr>
          <w:p w14:paraId="65BF04F7" w14:textId="2D776721" w:rsidR="00796518" w:rsidRDefault="00796518" w:rsidP="00796518">
            <w:pPr>
              <w:pStyle w:val="BodyText"/>
              <w:jc w:val="center"/>
            </w:pPr>
            <w:r w:rsidRPr="00796518">
              <w:rPr>
                <w:noProof/>
                <w:lang w:val="en-US" w:eastAsia="en-US"/>
              </w:rPr>
              <w:drawing>
                <wp:inline distT="0" distB="0" distL="0" distR="0" wp14:anchorId="58BC38A0" wp14:editId="6EDBD2D3">
                  <wp:extent cx="876300" cy="459014"/>
                  <wp:effectExtent l="0" t="0" r="0" b="0"/>
                  <wp:docPr id="22" name="Picture 22" descr="C:\Users\kyrad\Dropbox\Warp-it\Feb-18\Sunderland partnershi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C:\Users\kyrad\Dropbox\Warp-it\Feb-18\Sunderland partnership.pn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890121" cy="466254"/>
                          </a:xfrm>
                          <a:prstGeom prst="rect">
                            <a:avLst/>
                          </a:prstGeom>
                          <a:noFill/>
                          <a:ln>
                            <a:noFill/>
                          </a:ln>
                        </pic:spPr>
                      </pic:pic>
                    </a:graphicData>
                  </a:graphic>
                </wp:inline>
              </w:drawing>
            </w:r>
          </w:p>
        </w:tc>
      </w:tr>
    </w:tbl>
    <w:p w14:paraId="0FC7B027" w14:textId="1C3E5921" w:rsidR="00796518" w:rsidRDefault="009D1D27" w:rsidP="009D1D27">
      <w:pPr>
        <w:pStyle w:val="BodyText"/>
        <w:rPr>
          <w:noProof/>
        </w:rPr>
      </w:pPr>
      <w:r>
        <w:t xml:space="preserve">To give a brief insight, dozens of private, public and third sector organisations in </w:t>
      </w:r>
      <w:r w:rsidR="00AA6B39">
        <w:t xml:space="preserve">Sunderland came </w:t>
      </w:r>
      <w:proofErr w:type="gramStart"/>
      <w:r w:rsidR="00AA6B39">
        <w:t xml:space="preserve">together </w:t>
      </w:r>
      <w:r>
        <w:t xml:space="preserve"> to</w:t>
      </w:r>
      <w:proofErr w:type="gramEnd"/>
      <w:r>
        <w:t xml:space="preserve"> create a sharing economy</w:t>
      </w:r>
      <w:r w:rsidR="00AA6B39">
        <w:t xml:space="preserve"> using the Warp It tool</w:t>
      </w:r>
      <w:r>
        <w:t>. With Sunderland City Council facing a huge restructure, building closures and service changes, they found hope for the abundance of furniture and assets that sat obsolete by joining forces with Warp It.</w:t>
      </w:r>
      <w:r w:rsidR="00796518" w:rsidRPr="00796518">
        <w:rPr>
          <w:noProof/>
        </w:rPr>
        <w:t xml:space="preserve"> </w:t>
      </w:r>
    </w:p>
    <w:p w14:paraId="0E7FDD35" w14:textId="4B9AE172" w:rsidR="009D1D27" w:rsidRDefault="00796518" w:rsidP="00796518">
      <w:pPr>
        <w:pStyle w:val="GraphicImage"/>
      </w:pPr>
      <w:r>
        <w:rPr>
          <w:lang w:eastAsia="en-US"/>
        </w:rPr>
        <w:drawing>
          <wp:inline distT="0" distB="0" distL="0" distR="0" wp14:anchorId="23D29801" wp14:editId="56C2DCC2">
            <wp:extent cx="2879725" cy="1902134"/>
            <wp:effectExtent l="0" t="0" r="0" b="3175"/>
            <wp:docPr id="16" name="Picture 16" descr="C:\Users\kyrad\Dropbox\Warp-it\Feb-18\Screen Shot 2017-12-11 at 12.09.4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kyrad\Dropbox\Warp-it\Feb-18\Screen Shot 2017-12-11 at 12.09.42.jp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879725" cy="1902134"/>
                    </a:xfrm>
                    <a:prstGeom prst="rect">
                      <a:avLst/>
                    </a:prstGeom>
                    <a:noFill/>
                    <a:ln>
                      <a:noFill/>
                    </a:ln>
                  </pic:spPr>
                </pic:pic>
              </a:graphicData>
            </a:graphic>
          </wp:inline>
        </w:drawing>
      </w:r>
    </w:p>
    <w:p w14:paraId="2FA1B8AE" w14:textId="0AE4DE2F" w:rsidR="009D1D27" w:rsidRDefault="009D1D27" w:rsidP="009D1D27">
      <w:pPr>
        <w:pStyle w:val="BodyText"/>
      </w:pPr>
      <w:r>
        <w:t xml:space="preserve">The Sunderland Partnership now has more than 300 schools and 370 charities on the system, helping thousands of local people. The money saved through avoided disposal costs and sustainable procurement decisions has been redirected into a system that funds training, support and development for local communities. </w:t>
      </w:r>
    </w:p>
    <w:p w14:paraId="677212E5" w14:textId="77777777" w:rsidR="00796518" w:rsidRDefault="00796518" w:rsidP="009D1D27">
      <w:pPr>
        <w:pStyle w:val="BodyText"/>
      </w:pPr>
    </w:p>
    <w:p w14:paraId="23ADF5A9" w14:textId="35FD641B" w:rsidR="009D1D27" w:rsidRDefault="009D1D27" w:rsidP="009D1D27">
      <w:pPr>
        <w:pStyle w:val="Heading3"/>
      </w:pPr>
    </w:p>
    <w:p w14:paraId="54F63EE4" w14:textId="77777777" w:rsidR="0041551E" w:rsidRPr="0041551E" w:rsidRDefault="0041551E" w:rsidP="0041551E">
      <w:pPr>
        <w:sectPr w:rsidR="0041551E" w:rsidRPr="0041551E" w:rsidSect="00E422AD">
          <w:pgSz w:w="11906" w:h="16838" w:code="9"/>
          <w:pgMar w:top="1134" w:right="1134" w:bottom="964" w:left="1134" w:header="709" w:footer="227" w:gutter="0"/>
          <w:cols w:num="2" w:space="567"/>
          <w:docGrid w:linePitch="360"/>
        </w:sectPr>
      </w:pPr>
    </w:p>
    <w:p w14:paraId="52DBEDC3" w14:textId="3C58547C" w:rsidR="009D1D27" w:rsidRDefault="009D1D27" w:rsidP="00902BB3">
      <w:pPr>
        <w:pStyle w:val="Heading2"/>
      </w:pPr>
      <w:bookmarkStart w:id="7" w:name="_Toc505792595"/>
      <w:r>
        <w:t>Henley Business School Decommission Project</w:t>
      </w:r>
      <w:bookmarkEnd w:id="7"/>
    </w:p>
    <w:p w14:paraId="3F2838E6" w14:textId="77777777" w:rsidR="009D1D27" w:rsidRDefault="009D1D27" w:rsidP="009D1D27">
      <w:pPr>
        <w:pStyle w:val="BodyText"/>
        <w:sectPr w:rsidR="009D1D27" w:rsidSect="009D1D27">
          <w:type w:val="continuous"/>
          <w:pgSz w:w="11906" w:h="16838" w:code="9"/>
          <w:pgMar w:top="1134" w:right="1134" w:bottom="964" w:left="1134" w:header="709" w:footer="227" w:gutter="0"/>
          <w:cols w:space="708"/>
          <w:titlePg/>
          <w:docGrid w:linePitch="360"/>
        </w:sectPr>
      </w:pPr>
    </w:p>
    <w:p w14:paraId="3105069A" w14:textId="345CB8E4" w:rsidR="00A836B1" w:rsidRDefault="00A836B1" w:rsidP="009D1D27">
      <w:pPr>
        <w:pStyle w:val="BodyText"/>
      </w:pPr>
      <w:r>
        <w:rPr>
          <w:noProof/>
          <w:lang w:val="en-US" w:eastAsia="en-US"/>
        </w:rPr>
        <w:drawing>
          <wp:inline distT="0" distB="0" distL="0" distR="0" wp14:anchorId="7E90984C" wp14:editId="0E90BE64">
            <wp:extent cx="1554480" cy="533319"/>
            <wp:effectExtent l="0" t="0" r="7620" b="635"/>
            <wp:docPr id="19" name="Picture 19" descr="C:\Users\kyrad\Dropbox\Warp-it\Feb-18\clean conscienc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kyrad\Dropbox\Warp-it\Feb-18\clean conscience.pn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554480" cy="533319"/>
                    </a:xfrm>
                    <a:prstGeom prst="rect">
                      <a:avLst/>
                    </a:prstGeom>
                    <a:noFill/>
                    <a:ln>
                      <a:noFill/>
                    </a:ln>
                  </pic:spPr>
                </pic:pic>
              </a:graphicData>
            </a:graphic>
          </wp:inline>
        </w:drawing>
      </w:r>
    </w:p>
    <w:p w14:paraId="76C2336F" w14:textId="1076E9D4" w:rsidR="00A836B1" w:rsidRPr="00A836B1" w:rsidRDefault="009D1D27" w:rsidP="00A836B1">
      <w:pPr>
        <w:pStyle w:val="BodyText"/>
        <w:rPr>
          <w:rStyle w:val="Hyperlink"/>
          <w:color w:val="F7941D" w:themeColor="accent1"/>
        </w:rPr>
      </w:pPr>
      <w:r>
        <w:t xml:space="preserve">In 2015, Henley Business School in Berkshire were looking to </w:t>
      </w:r>
      <w:hyperlink r:id="rId24">
        <w:r w:rsidRPr="009D1D27">
          <w:rPr>
            <w:rStyle w:val="Hyperlink"/>
            <w:color w:val="F7941D" w:themeColor="accent1"/>
          </w:rPr>
          <w:t>clear out a large furniture storage unit</w:t>
        </w:r>
      </w:hyperlink>
      <w:r>
        <w:t xml:space="preserve">, filled with desks, cabinets, pedestals, chairs and more. By combining with various local businesses, charities and individuals, they were connected with a charity called </w:t>
      </w:r>
      <w:hyperlink r:id="rId25" w:history="1">
        <w:proofErr w:type="spellStart"/>
        <w:r w:rsidRPr="00A836B1">
          <w:rPr>
            <w:rStyle w:val="Hyperlink"/>
            <w:color w:val="F7941D" w:themeColor="accent1"/>
          </w:rPr>
          <w:t>CleanConscience</w:t>
        </w:r>
        <w:proofErr w:type="spellEnd"/>
      </w:hyperlink>
      <w:r w:rsidRPr="00A836B1">
        <w:rPr>
          <w:rStyle w:val="Hyperlink"/>
          <w:color w:val="F7941D" w:themeColor="accent1"/>
        </w:rPr>
        <w:t xml:space="preserve">. </w:t>
      </w:r>
    </w:p>
    <w:p w14:paraId="3741352B" w14:textId="1D016630" w:rsidR="009D1D27" w:rsidRDefault="009D1D27" w:rsidP="009D1D27">
      <w:pPr>
        <w:pStyle w:val="BodyText"/>
      </w:pPr>
      <w:r>
        <w:t xml:space="preserve">This partnership lead them to be able to support the </w:t>
      </w:r>
      <w:hyperlink r:id="rId26">
        <w:r w:rsidRPr="009D1D27">
          <w:rPr>
            <w:rStyle w:val="Hyperlink"/>
            <w:color w:val="F7941D" w:themeColor="accent1"/>
          </w:rPr>
          <w:t>Kori Women’s Development Project</w:t>
        </w:r>
      </w:hyperlink>
      <w:r>
        <w:t xml:space="preserve">, by contributing towards the cost of a shipping container, and donating a large amount of high quality furniture towards the </w:t>
      </w:r>
      <w:hyperlink r:id="rId27">
        <w:r w:rsidRPr="009D1D27">
          <w:rPr>
            <w:rStyle w:val="Hyperlink"/>
            <w:color w:val="F7941D" w:themeColor="accent1"/>
          </w:rPr>
          <w:t xml:space="preserve">Sandy </w:t>
        </w:r>
        <w:proofErr w:type="spellStart"/>
        <w:r w:rsidRPr="009D1D27">
          <w:rPr>
            <w:rStyle w:val="Hyperlink"/>
            <w:color w:val="F7941D" w:themeColor="accent1"/>
          </w:rPr>
          <w:t>Raffan</w:t>
        </w:r>
        <w:proofErr w:type="spellEnd"/>
        <w:r w:rsidRPr="009D1D27">
          <w:rPr>
            <w:rStyle w:val="Hyperlink"/>
            <w:color w:val="F7941D" w:themeColor="accent1"/>
          </w:rPr>
          <w:t xml:space="preserve"> Memorial Library</w:t>
        </w:r>
      </w:hyperlink>
      <w:r>
        <w:t>.</w:t>
      </w:r>
      <w:r w:rsidR="000C78A5">
        <w:t xml:space="preserve"> </w:t>
      </w:r>
      <w:r>
        <w:t xml:space="preserve">As well as this, they were able to donate </w:t>
      </w:r>
      <w:r w:rsidR="00005C66">
        <w:t>all</w:t>
      </w:r>
      <w:r>
        <w:t xml:space="preserve"> the broken chairs to a local resident, originally from Cameroon, who personally fixed the chairs and sent them back to his home country to support a charity close to his heart.</w:t>
      </w:r>
    </w:p>
    <w:p w14:paraId="1C4023EE" w14:textId="66EE41CE" w:rsidR="009D1D27" w:rsidRPr="009D1D27" w:rsidRDefault="009D1D27" w:rsidP="009D1D27">
      <w:pPr>
        <w:pStyle w:val="BodyText"/>
        <w:rPr>
          <w:color w:val="F7941D" w:themeColor="accent1"/>
        </w:rPr>
      </w:pPr>
      <w:r w:rsidRPr="009D1D27">
        <w:rPr>
          <w:color w:val="F7941D" w:themeColor="accent1"/>
        </w:rPr>
        <w:t>As you can see, acting charitably can have incredible benefits on multiple continents!</w:t>
      </w:r>
    </w:p>
    <w:p w14:paraId="0F3EB063" w14:textId="77777777" w:rsidR="009D1D27" w:rsidRDefault="009D1D27" w:rsidP="009D1D27">
      <w:pPr>
        <w:sectPr w:rsidR="009D1D27" w:rsidSect="00B40329">
          <w:type w:val="continuous"/>
          <w:pgSz w:w="11906" w:h="16838" w:code="9"/>
          <w:pgMar w:top="1134" w:right="1134" w:bottom="964" w:left="1134" w:header="709" w:footer="227" w:gutter="0"/>
          <w:cols w:num="2" w:space="567"/>
          <w:titlePg/>
          <w:docGrid w:linePitch="360"/>
        </w:sectPr>
      </w:pPr>
    </w:p>
    <w:p w14:paraId="4F9767BE" w14:textId="1CC3A14C" w:rsidR="009D1D27" w:rsidRDefault="009D1D27" w:rsidP="00902BB3">
      <w:pPr>
        <w:pStyle w:val="Heading2"/>
      </w:pPr>
      <w:bookmarkStart w:id="8" w:name="_Toc505792596"/>
      <w:r>
        <w:lastRenderedPageBreak/>
        <w:t>Interview with Ashley Scotland, Thriving Survivors</w:t>
      </w:r>
      <w:bookmarkEnd w:id="8"/>
    </w:p>
    <w:p w14:paraId="42F70474" w14:textId="77777777" w:rsidR="009D1D27" w:rsidRDefault="009D1D27" w:rsidP="00E422AD">
      <w:pPr>
        <w:pStyle w:val="Heading3"/>
        <w:sectPr w:rsidR="009D1D27" w:rsidSect="00A836B1">
          <w:type w:val="continuous"/>
          <w:pgSz w:w="11906" w:h="16838" w:code="9"/>
          <w:pgMar w:top="1134" w:right="1134" w:bottom="964" w:left="1134" w:header="709" w:footer="227" w:gutter="0"/>
          <w:cols w:space="708"/>
          <w:docGrid w:linePitch="360"/>
        </w:sectPr>
      </w:pPr>
    </w:p>
    <w:p w14:paraId="7E73CD12" w14:textId="215140C5" w:rsidR="009D1D27" w:rsidRDefault="00A836B1" w:rsidP="009D1D27">
      <w:pPr>
        <w:pStyle w:val="BodyText"/>
      </w:pPr>
      <w:r>
        <w:rPr>
          <w:noProof/>
          <w:lang w:val="en-US" w:eastAsia="en-US"/>
        </w:rPr>
        <w:drawing>
          <wp:anchor distT="0" distB="0" distL="114300" distR="114300" simplePos="0" relativeHeight="251659264" behindDoc="1" locked="0" layoutInCell="1" allowOverlap="1" wp14:anchorId="4BE752E8" wp14:editId="3ADE44DC">
            <wp:simplePos x="0" y="0"/>
            <wp:positionH relativeFrom="column">
              <wp:posOffset>-3810</wp:posOffset>
            </wp:positionH>
            <wp:positionV relativeFrom="paragraph">
              <wp:posOffset>0</wp:posOffset>
            </wp:positionV>
            <wp:extent cx="1318260" cy="594360"/>
            <wp:effectExtent l="0" t="0" r="0" b="0"/>
            <wp:wrapSquare wrapText="bothSides"/>
            <wp:docPr id="20" name="Picture 20" descr="C:\Users\kyrad\Dropbox\Warp-it\Feb-18\Thriving surv.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kyrad\Dropbox\Warp-it\Feb-18\Thriving surv.png"/>
                    <pic:cNvPicPr>
                      <a:picLocks noChangeAspect="1" noChangeArrowheads="1"/>
                    </pic:cNvPicPr>
                  </pic:nvPicPr>
                  <pic:blipFill rotWithShape="1">
                    <a:blip r:embed="rId28">
                      <a:extLst>
                        <a:ext uri="{28A0092B-C50C-407E-A947-70E740481C1C}">
                          <a14:useLocalDpi xmlns:a14="http://schemas.microsoft.com/office/drawing/2010/main" val="0"/>
                        </a:ext>
                      </a:extLst>
                    </a:blip>
                    <a:srcRect/>
                    <a:stretch/>
                  </pic:blipFill>
                  <pic:spPr bwMode="auto">
                    <a:xfrm>
                      <a:off x="0" y="0"/>
                      <a:ext cx="1318260" cy="594360"/>
                    </a:xfrm>
                    <a:prstGeom prst="rect">
                      <a:avLst/>
                    </a:prstGeom>
                    <a:noFill/>
                    <a:ln>
                      <a:noFill/>
                    </a:ln>
                    <a:extLst>
                      <a:ext uri="{53640926-AAD7-44D8-BBD7-CCE9431645EC}">
                        <a14:shadowObscured xmlns:a14="http://schemas.microsoft.com/office/drawing/2010/main"/>
                      </a:ext>
                    </a:extLst>
                  </pic:spPr>
                </pic:pic>
              </a:graphicData>
            </a:graphic>
          </wp:anchor>
        </w:drawing>
      </w:r>
      <w:r w:rsidR="009D1D27">
        <w:t>Ashley mana</w:t>
      </w:r>
      <w:r w:rsidR="00AA6B39">
        <w:t>ged to kit out her entire building</w:t>
      </w:r>
      <w:r w:rsidR="009D1D27">
        <w:t xml:space="preserve"> using furniture claimed on our online portal.</w:t>
      </w:r>
    </w:p>
    <w:p w14:paraId="3B8F1EB4" w14:textId="33CDD365" w:rsidR="009D1D27" w:rsidRDefault="009413C8" w:rsidP="009D1D27">
      <w:pPr>
        <w:pStyle w:val="BodyText"/>
      </w:pPr>
      <w:hyperlink r:id="rId29" w:history="1">
        <w:r w:rsidR="009D1D27" w:rsidRPr="00A836B1">
          <w:rPr>
            <w:rStyle w:val="Hyperlink"/>
            <w:color w:val="F7941D" w:themeColor="accent1"/>
          </w:rPr>
          <w:t>Thriving Survivors</w:t>
        </w:r>
      </w:hyperlink>
      <w:r w:rsidR="009D1D27" w:rsidRPr="00A836B1">
        <w:t xml:space="preserve"> </w:t>
      </w:r>
      <w:r w:rsidR="009D1D27">
        <w:t xml:space="preserve">‘are dedicated to improving the lives of survivors of trauma by increasing their confidence, self-awareness, self-esteem and </w:t>
      </w:r>
      <w:r w:rsidR="009D1D27">
        <w:t>helping them to discover who they really are and what they want to achieve in life.’</w:t>
      </w:r>
    </w:p>
    <w:p w14:paraId="7C99C045" w14:textId="77777777" w:rsidR="009D1D27" w:rsidRDefault="009D1D27" w:rsidP="009D1D27">
      <w:pPr>
        <w:pStyle w:val="BodyText"/>
      </w:pPr>
      <w:r>
        <w:t>Few causes need free office furniture more than charities, which is why we make it possible!</w:t>
      </w:r>
    </w:p>
    <w:p w14:paraId="00276CED" w14:textId="77777777" w:rsidR="009D1D27" w:rsidRPr="009D1D27" w:rsidRDefault="009413C8" w:rsidP="009D1D27">
      <w:pPr>
        <w:rPr>
          <w:rStyle w:val="Hyperlink"/>
          <w:color w:val="F7941D" w:themeColor="accent1"/>
          <w:sz w:val="21"/>
        </w:rPr>
      </w:pPr>
      <w:hyperlink r:id="rId30">
        <w:r w:rsidR="009D1D27" w:rsidRPr="009D1D27">
          <w:rPr>
            <w:rStyle w:val="Hyperlink"/>
            <w:color w:val="F7941D" w:themeColor="accent1"/>
            <w:sz w:val="21"/>
          </w:rPr>
          <w:t>Read Ashley’s Warp It journey here.</w:t>
        </w:r>
      </w:hyperlink>
    </w:p>
    <w:p w14:paraId="28761DCA" w14:textId="6B7EDD4C" w:rsidR="009D1D27" w:rsidRDefault="009D1D27" w:rsidP="009D1D27">
      <w:pPr>
        <w:pStyle w:val="BodyText"/>
      </w:pPr>
    </w:p>
    <w:p w14:paraId="7CFCA684" w14:textId="77777777" w:rsidR="009D1D27" w:rsidRDefault="009D1D27" w:rsidP="009D1D27">
      <w:pPr>
        <w:pStyle w:val="BodyText"/>
        <w:sectPr w:rsidR="009D1D27" w:rsidSect="00B40329">
          <w:type w:val="continuous"/>
          <w:pgSz w:w="11906" w:h="16838" w:code="9"/>
          <w:pgMar w:top="1134" w:right="1134" w:bottom="964" w:left="1134" w:header="709" w:footer="227" w:gutter="0"/>
          <w:cols w:num="2" w:space="567"/>
          <w:titlePg/>
          <w:docGrid w:linePitch="360"/>
        </w:sectPr>
      </w:pPr>
    </w:p>
    <w:p w14:paraId="36E5AF3C" w14:textId="77777777" w:rsidR="00B40329" w:rsidRPr="00E422AD" w:rsidRDefault="00B40329" w:rsidP="00902BB3">
      <w:pPr>
        <w:pStyle w:val="Heading2"/>
      </w:pPr>
      <w:bookmarkStart w:id="9" w:name="_Toc505792597"/>
      <w:r w:rsidRPr="00E422AD">
        <w:t>Interview with Paul Dodd, Community Transport</w:t>
      </w:r>
      <w:bookmarkEnd w:id="9"/>
    </w:p>
    <w:p w14:paraId="57FA8597" w14:textId="13A7FE42" w:rsidR="006F5776" w:rsidRDefault="00D854AE" w:rsidP="00B40329">
      <w:pPr>
        <w:pStyle w:val="BodyText"/>
      </w:pPr>
      <w:r>
        <w:rPr>
          <w:noProof/>
          <w:lang w:val="en-US" w:eastAsia="en-US"/>
        </w:rPr>
        <w:drawing>
          <wp:inline distT="0" distB="0" distL="0" distR="0" wp14:anchorId="381B097D" wp14:editId="6C93A2F0">
            <wp:extent cx="3444179" cy="807720"/>
            <wp:effectExtent l="0" t="0" r="4445" b="0"/>
            <wp:docPr id="21" name="Picture 21" descr="C:\Users\kyrad\Dropbox\Warp-it\Feb-18\CTFURNITUR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kyrad\Dropbox\Warp-it\Feb-18\CTFURNITURE.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53977" cy="810018"/>
                    </a:xfrm>
                    <a:prstGeom prst="rect">
                      <a:avLst/>
                    </a:prstGeom>
                    <a:noFill/>
                    <a:ln>
                      <a:noFill/>
                    </a:ln>
                  </pic:spPr>
                </pic:pic>
              </a:graphicData>
            </a:graphic>
          </wp:inline>
        </w:drawing>
      </w:r>
    </w:p>
    <w:p w14:paraId="2ED1F4E8" w14:textId="36914724" w:rsidR="006F5776" w:rsidRDefault="006F5776" w:rsidP="00B40329">
      <w:pPr>
        <w:pStyle w:val="BodyText"/>
      </w:pPr>
      <w:r>
        <w:rPr>
          <w:noProof/>
          <w:lang w:val="en-US" w:eastAsia="en-US"/>
        </w:rPr>
        <w:drawing>
          <wp:inline distT="0" distB="0" distL="0" distR="0" wp14:anchorId="211D37BD" wp14:editId="775C9A1D">
            <wp:extent cx="6103620" cy="3619500"/>
            <wp:effectExtent l="0" t="0" r="0" b="0"/>
            <wp:docPr id="3" name="Picture 3" descr="C:\Users\kyrad\Dropbox\Warp-it\Feb-18\Michael-Ethridge.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yrad\Dropbox\Warp-it\Feb-18\Michael-Ethridge.jpe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6103620" cy="3619500"/>
                    </a:xfrm>
                    <a:prstGeom prst="rect">
                      <a:avLst/>
                    </a:prstGeom>
                    <a:noFill/>
                    <a:ln>
                      <a:noFill/>
                    </a:ln>
                  </pic:spPr>
                </pic:pic>
              </a:graphicData>
            </a:graphic>
          </wp:inline>
        </w:drawing>
      </w:r>
    </w:p>
    <w:p w14:paraId="2480653E" w14:textId="40ECD029" w:rsidR="00B40329" w:rsidRDefault="00B40329" w:rsidP="00B40329">
      <w:pPr>
        <w:pStyle w:val="BodyText"/>
      </w:pPr>
      <w:r>
        <w:t xml:space="preserve">We interviewed Paul Dodd from </w:t>
      </w:r>
      <w:r w:rsidRPr="00D854AE">
        <w:rPr>
          <w:b/>
        </w:rPr>
        <w:t>Community Transport</w:t>
      </w:r>
      <w:r>
        <w:t xml:space="preserve"> Furniture division, who are one of our largest charity claimants. If you want to see the full scope for potential of this service, look no further.</w:t>
      </w:r>
    </w:p>
    <w:p w14:paraId="6CB8CA32" w14:textId="77777777" w:rsidR="00B40329" w:rsidRDefault="00B40329" w:rsidP="00B40329">
      <w:pPr>
        <w:pStyle w:val="Bullet1"/>
      </w:pPr>
      <w:r>
        <w:t>How they reached 100 tonnes of reused office furniture</w:t>
      </w:r>
    </w:p>
    <w:p w14:paraId="0831D5BB" w14:textId="77777777" w:rsidR="00B40329" w:rsidRDefault="00B40329" w:rsidP="00B40329">
      <w:pPr>
        <w:pStyle w:val="Bullet1"/>
      </w:pPr>
      <w:r>
        <w:t>How reselling claimed furniture supports their local community in a huge way</w:t>
      </w:r>
    </w:p>
    <w:p w14:paraId="7AE11A42" w14:textId="77777777" w:rsidR="00B40329" w:rsidRDefault="00B40329" w:rsidP="00B40329">
      <w:pPr>
        <w:pStyle w:val="Bullet1"/>
      </w:pPr>
      <w:r>
        <w:t>How ‘too good to be true’ isn’t true, but it is very good!</w:t>
      </w:r>
    </w:p>
    <w:p w14:paraId="28B94014" w14:textId="77777777" w:rsidR="00B40329" w:rsidRDefault="00B40329" w:rsidP="00B40329">
      <w:pPr>
        <w:pStyle w:val="Bullet1"/>
      </w:pPr>
      <w:r>
        <w:t>How bulk collections are better for everyone than small collections</w:t>
      </w:r>
    </w:p>
    <w:p w14:paraId="65DBFA88" w14:textId="77777777" w:rsidR="00B40329" w:rsidRDefault="00B40329" w:rsidP="00B40329">
      <w:pPr>
        <w:pStyle w:val="Bullet1"/>
      </w:pPr>
      <w:r>
        <w:t>How Community Transport solved a huge waste issue for the University of Sunderland</w:t>
      </w:r>
    </w:p>
    <w:p w14:paraId="44B04991" w14:textId="105D7D53" w:rsidR="00B40329" w:rsidRDefault="009413C8" w:rsidP="00B40329">
      <w:pPr>
        <w:pStyle w:val="BodyText"/>
        <w:rPr>
          <w:rStyle w:val="Hyperlink"/>
          <w:color w:val="F7941D" w:themeColor="accent1"/>
        </w:rPr>
      </w:pPr>
      <w:hyperlink r:id="rId33" w:history="1">
        <w:r w:rsidR="00B40329" w:rsidRPr="00D854AE">
          <w:rPr>
            <w:rStyle w:val="Hyperlink"/>
            <w:color w:val="F7941D" w:themeColor="accent1"/>
          </w:rPr>
          <w:t>Read Paul’s amazing journey with Warp It right here.</w:t>
        </w:r>
      </w:hyperlink>
    </w:p>
    <w:p w14:paraId="6D9D844F" w14:textId="386C81EC" w:rsidR="006F5776" w:rsidRDefault="006F5776" w:rsidP="00B40329">
      <w:pPr>
        <w:pStyle w:val="BodyText"/>
        <w:rPr>
          <w:rStyle w:val="Hyperlink"/>
          <w:color w:val="F7941D" w:themeColor="accent1"/>
        </w:rPr>
      </w:pPr>
    </w:p>
    <w:p w14:paraId="35C11373" w14:textId="17ECC349" w:rsidR="006F5776" w:rsidRDefault="006F5776" w:rsidP="00B40329">
      <w:pPr>
        <w:pStyle w:val="BodyText"/>
        <w:rPr>
          <w:rStyle w:val="Hyperlink"/>
          <w:color w:val="F7941D" w:themeColor="accent1"/>
        </w:rPr>
      </w:pPr>
    </w:p>
    <w:p w14:paraId="710C736D" w14:textId="77777777" w:rsidR="006F5776" w:rsidRPr="00D854AE" w:rsidRDefault="006F5776" w:rsidP="00B40329">
      <w:pPr>
        <w:pStyle w:val="BodyText"/>
        <w:rPr>
          <w:rStyle w:val="Hyperlink"/>
          <w:color w:val="F7941D" w:themeColor="accent1"/>
        </w:rPr>
      </w:pPr>
    </w:p>
    <w:p w14:paraId="00D0A7BB" w14:textId="310C818C" w:rsidR="00B40329" w:rsidRPr="00E422AD" w:rsidRDefault="00B40329" w:rsidP="000C78A5">
      <w:pPr>
        <w:pStyle w:val="Heading1"/>
        <w:spacing w:before="0"/>
      </w:pPr>
      <w:bookmarkStart w:id="10" w:name="_Toc505792598"/>
      <w:r w:rsidRPr="00E422AD">
        <w:lastRenderedPageBreak/>
        <w:t>Issues with donating to the charity sector</w:t>
      </w:r>
      <w:bookmarkEnd w:id="10"/>
    </w:p>
    <w:p w14:paraId="3D6F5036" w14:textId="433113D7" w:rsidR="006F5776" w:rsidRDefault="00B40329" w:rsidP="00B40329">
      <w:pPr>
        <w:pStyle w:val="BodyText"/>
      </w:pPr>
      <w:r>
        <w:t xml:space="preserve">Charitable donations are wonderful for all parties involved, but sometimes a few hiccups and hurdles block what could be, a really positive activity. </w:t>
      </w:r>
    </w:p>
    <w:p w14:paraId="6FE36650" w14:textId="77777777" w:rsidR="006F5776" w:rsidRDefault="00B40329" w:rsidP="00B40329">
      <w:pPr>
        <w:pStyle w:val="BodyText"/>
        <w:rPr>
          <w:noProof/>
        </w:rPr>
      </w:pPr>
      <w:r>
        <w:t xml:space="preserve">In this next section, we will be exploring the most common problems that organisations and charities face in handing over assets. We’ve asked some of our customers for their insights, which they were happy to provide, before we explore </w:t>
      </w:r>
      <w:r w:rsidR="00AC284F">
        <w:t>all</w:t>
      </w:r>
      <w:r>
        <w:t xml:space="preserve"> the issues that we know can prove tricky to overcome.</w:t>
      </w:r>
      <w:r w:rsidR="006F5776" w:rsidRPr="006F5776">
        <w:rPr>
          <w:noProof/>
        </w:rPr>
        <w:t xml:space="preserve"> </w:t>
      </w:r>
    </w:p>
    <w:p w14:paraId="199651BA" w14:textId="7D7796DC" w:rsidR="00B40329" w:rsidRDefault="006F5776" w:rsidP="00B40329">
      <w:pPr>
        <w:pStyle w:val="BodyText"/>
      </w:pPr>
      <w:r>
        <w:rPr>
          <w:noProof/>
          <w:lang w:val="en-US" w:eastAsia="en-US"/>
        </w:rPr>
        <w:drawing>
          <wp:inline distT="0" distB="0" distL="0" distR="0" wp14:anchorId="77D16B5D" wp14:editId="3810BBE2">
            <wp:extent cx="6118860" cy="3771900"/>
            <wp:effectExtent l="0" t="0" r="0" b="0"/>
            <wp:docPr id="4" name="Picture 4" descr="C:\Users\kyrad\Dropbox\Warp-it\Feb-18\recylced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yrad\Dropbox\Warp-it\Feb-18\recylced2.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118860" cy="3771900"/>
                    </a:xfrm>
                    <a:prstGeom prst="rect">
                      <a:avLst/>
                    </a:prstGeom>
                    <a:noFill/>
                    <a:ln>
                      <a:noFill/>
                    </a:ln>
                  </pic:spPr>
                </pic:pic>
              </a:graphicData>
            </a:graphic>
          </wp:inline>
        </w:drawing>
      </w:r>
    </w:p>
    <w:p w14:paraId="00A9C46E" w14:textId="77777777" w:rsidR="00B40329" w:rsidRDefault="00B40329" w:rsidP="00B40329">
      <w:pPr>
        <w:pStyle w:val="BodyText"/>
      </w:pPr>
      <w:r>
        <w:t xml:space="preserve">These following issues most commonly stop charitable donations: </w:t>
      </w:r>
    </w:p>
    <w:p w14:paraId="6920BEB9" w14:textId="77777777" w:rsidR="00B40329" w:rsidRDefault="00B40329" w:rsidP="00B40329">
      <w:pPr>
        <w:pStyle w:val="BodyText"/>
        <w:numPr>
          <w:ilvl w:val="0"/>
          <w:numId w:val="16"/>
        </w:numPr>
        <w:sectPr w:rsidR="00B40329" w:rsidSect="009D1D27">
          <w:type w:val="continuous"/>
          <w:pgSz w:w="11906" w:h="16838" w:code="9"/>
          <w:pgMar w:top="1134" w:right="1134" w:bottom="964" w:left="1134" w:header="709" w:footer="227" w:gutter="0"/>
          <w:cols w:space="708"/>
          <w:titlePg/>
          <w:docGrid w:linePitch="360"/>
        </w:sectPr>
      </w:pPr>
    </w:p>
    <w:p w14:paraId="0BE158A7" w14:textId="627622C5" w:rsidR="00B40329" w:rsidRDefault="00B40329" w:rsidP="00D854AE">
      <w:pPr>
        <w:pStyle w:val="BodyText"/>
        <w:numPr>
          <w:ilvl w:val="0"/>
          <w:numId w:val="16"/>
        </w:numPr>
        <w:spacing w:after="120"/>
      </w:pPr>
      <w:r>
        <w:t>‘Legal issues’</w:t>
      </w:r>
    </w:p>
    <w:p w14:paraId="5F12A3FB" w14:textId="77777777" w:rsidR="00B40329" w:rsidRDefault="00B40329" w:rsidP="00D854AE">
      <w:pPr>
        <w:pStyle w:val="BodyText"/>
        <w:numPr>
          <w:ilvl w:val="0"/>
          <w:numId w:val="16"/>
        </w:numPr>
        <w:spacing w:after="120"/>
      </w:pPr>
      <w:r>
        <w:t>‘Perceived legal liabilities’</w:t>
      </w:r>
    </w:p>
    <w:p w14:paraId="6929CB0E" w14:textId="77777777" w:rsidR="00B40329" w:rsidRDefault="00B40329" w:rsidP="00D854AE">
      <w:pPr>
        <w:pStyle w:val="BodyText"/>
        <w:numPr>
          <w:ilvl w:val="0"/>
          <w:numId w:val="16"/>
        </w:numPr>
        <w:spacing w:after="120"/>
      </w:pPr>
      <w:r>
        <w:t>‘Concerns about the 3rd party re-selling the asset’</w:t>
      </w:r>
    </w:p>
    <w:p w14:paraId="035FCBC7" w14:textId="77777777" w:rsidR="00B40329" w:rsidRDefault="00B40329" w:rsidP="00D854AE">
      <w:pPr>
        <w:pStyle w:val="BodyText"/>
        <w:numPr>
          <w:ilvl w:val="0"/>
          <w:numId w:val="16"/>
        </w:numPr>
        <w:spacing w:after="120"/>
      </w:pPr>
      <w:r>
        <w:t>‘Dealing with bad eggs in the past’</w:t>
      </w:r>
    </w:p>
    <w:p w14:paraId="0D195628" w14:textId="77777777" w:rsidR="00B40329" w:rsidRDefault="00B40329" w:rsidP="00D854AE">
      <w:pPr>
        <w:pStyle w:val="BodyText"/>
        <w:numPr>
          <w:ilvl w:val="0"/>
          <w:numId w:val="16"/>
        </w:numPr>
        <w:spacing w:after="120"/>
      </w:pPr>
      <w:r>
        <w:t>‘Too much to donate’</w:t>
      </w:r>
    </w:p>
    <w:p w14:paraId="200AED3D" w14:textId="77777777" w:rsidR="00B40329" w:rsidRDefault="00B40329" w:rsidP="00D854AE">
      <w:pPr>
        <w:pStyle w:val="BodyText"/>
        <w:numPr>
          <w:ilvl w:val="0"/>
          <w:numId w:val="16"/>
        </w:numPr>
        <w:spacing w:after="120"/>
      </w:pPr>
      <w:r>
        <w:t>‘Not enough to donate’</w:t>
      </w:r>
    </w:p>
    <w:p w14:paraId="7B8745C4" w14:textId="77777777" w:rsidR="00B40329" w:rsidRDefault="00B40329" w:rsidP="00D854AE">
      <w:pPr>
        <w:pStyle w:val="BodyText"/>
        <w:spacing w:after="120"/>
      </w:pPr>
    </w:p>
    <w:p w14:paraId="452E985D" w14:textId="77777777" w:rsidR="00AA6B39" w:rsidRDefault="00AA6B39" w:rsidP="00D854AE">
      <w:pPr>
        <w:pStyle w:val="BodyText"/>
        <w:spacing w:after="120"/>
        <w:sectPr w:rsidR="00AA6B39" w:rsidSect="00B40329">
          <w:type w:val="continuous"/>
          <w:pgSz w:w="11906" w:h="16838" w:code="9"/>
          <w:pgMar w:top="1134" w:right="1134" w:bottom="964" w:left="1134" w:header="709" w:footer="227" w:gutter="0"/>
          <w:cols w:num="2" w:space="567"/>
          <w:titlePg/>
          <w:docGrid w:linePitch="360"/>
        </w:sectPr>
      </w:pPr>
    </w:p>
    <w:p w14:paraId="7E2D5923" w14:textId="77777777" w:rsidR="006F5776" w:rsidRDefault="00B40329" w:rsidP="006F5776">
      <w:pPr>
        <w:pStyle w:val="BodyText"/>
        <w:spacing w:after="0"/>
        <w:rPr>
          <w:i/>
          <w:color w:val="F7941D" w:themeColor="accent1"/>
        </w:rPr>
      </w:pPr>
      <w:r>
        <w:t>We asked our customers</w:t>
      </w:r>
      <w:r w:rsidRPr="006F5776">
        <w:rPr>
          <w:i/>
          <w:color w:val="F7941D" w:themeColor="accent1"/>
        </w:rPr>
        <w:t xml:space="preserve"> </w:t>
      </w:r>
    </w:p>
    <w:p w14:paraId="4361BBDB" w14:textId="13BB3B07" w:rsidR="00902BB3" w:rsidRDefault="00B40329" w:rsidP="006F5776">
      <w:pPr>
        <w:pStyle w:val="BodyText"/>
        <w:spacing w:before="0" w:after="120"/>
      </w:pPr>
      <w:r w:rsidRPr="006F5776">
        <w:rPr>
          <w:i/>
          <w:color w:val="F7941D" w:themeColor="accent1"/>
        </w:rPr>
        <w:t>‘What are your top tips for ensuring donations to 3</w:t>
      </w:r>
      <w:r w:rsidRPr="006F5776">
        <w:rPr>
          <w:i/>
          <w:color w:val="F7941D" w:themeColor="accent1"/>
          <w:vertAlign w:val="superscript"/>
        </w:rPr>
        <w:t>rd</w:t>
      </w:r>
      <w:r w:rsidR="006F5776" w:rsidRPr="006F5776">
        <w:rPr>
          <w:i/>
          <w:color w:val="F7941D" w:themeColor="accent1"/>
        </w:rPr>
        <w:t xml:space="preserve"> </w:t>
      </w:r>
      <w:r w:rsidRPr="006F5776">
        <w:rPr>
          <w:i/>
          <w:color w:val="F7941D" w:themeColor="accent1"/>
        </w:rPr>
        <w:t>parties happen in the most effective way possible?’</w:t>
      </w:r>
      <w:r>
        <w:t xml:space="preserve"> </w:t>
      </w:r>
    </w:p>
    <w:p w14:paraId="1F9D96FA" w14:textId="77777777" w:rsidR="00D75349" w:rsidRDefault="00D75349" w:rsidP="00902BB3">
      <w:pPr>
        <w:pStyle w:val="BodyText"/>
        <w:spacing w:after="120"/>
      </w:pPr>
    </w:p>
    <w:p w14:paraId="4F7835EB" w14:textId="77777777" w:rsidR="00AA6B39" w:rsidRDefault="00AA6B39" w:rsidP="00902BB3">
      <w:pPr>
        <w:pStyle w:val="BodyText"/>
        <w:spacing w:after="120"/>
        <w:sectPr w:rsidR="00AA6B39" w:rsidSect="009D1D27">
          <w:type w:val="continuous"/>
          <w:pgSz w:w="11906" w:h="16838" w:code="9"/>
          <w:pgMar w:top="1134" w:right="1134" w:bottom="964" w:left="1134" w:header="709" w:footer="227" w:gutter="0"/>
          <w:cols w:space="708"/>
          <w:titlePg/>
          <w:docGrid w:linePitch="360"/>
        </w:sectPr>
      </w:pPr>
    </w:p>
    <w:p w14:paraId="660D3BA5" w14:textId="3E55A43B" w:rsidR="004B7F50" w:rsidRPr="00B40329" w:rsidRDefault="009413C8" w:rsidP="00902BB3">
      <w:pPr>
        <w:pStyle w:val="Quoteeabove"/>
        <w:spacing w:before="120"/>
      </w:pPr>
      <w:hyperlink r:id="rId35">
        <w:r w:rsidR="00B40329" w:rsidRPr="00B40329">
          <w:rPr>
            <w:rStyle w:val="Hyperlink"/>
            <w:color w:val="F7941D" w:themeColor="accent1"/>
          </w:rPr>
          <w:t>John Bailey</w:t>
        </w:r>
      </w:hyperlink>
      <w:r w:rsidR="00B40329" w:rsidRPr="00B40329">
        <w:t>, Head of Sustainabilit</w:t>
      </w:r>
      <w:r w:rsidR="00B40329">
        <w:t xml:space="preserve">y, </w:t>
      </w:r>
      <w:r w:rsidR="00B40329" w:rsidRPr="00B40329">
        <w:t xml:space="preserve">owner of a delightful moustache and manager of beehives at the </w:t>
      </w:r>
      <w:r w:rsidR="00B40329" w:rsidRPr="00E422AD">
        <w:rPr>
          <w:b/>
        </w:rPr>
        <w:t>University of London</w:t>
      </w:r>
      <w:r w:rsidR="00B40329" w:rsidRPr="00B40329">
        <w:t xml:space="preserve"> told us</w:t>
      </w:r>
    </w:p>
    <w:p w14:paraId="2394D193" w14:textId="5BF5739B" w:rsidR="00AE4142" w:rsidRDefault="004B7F50" w:rsidP="00B923CE">
      <w:pPr>
        <w:pStyle w:val="Quotation"/>
      </w:pPr>
      <w:r>
        <w:t>"</w:t>
      </w:r>
      <w:r w:rsidR="00B40329" w:rsidRPr="00B40329">
        <w:t>Generally, we get them to liaise with the building contact most suitable, often the Building Manager or Porters. They have the onus on them to get their collection vehicle to us to make the collection. Communication is key to a successful Warp It experience, and generally it works well. It's always nice to see the stuff go to a new home rather than a skip, and every time we successfully 'donate' an item to a charity it helps both parties, so it's normally a very happy experience!’</w:t>
      </w:r>
      <w:r>
        <w:t>."</w:t>
      </w:r>
    </w:p>
    <w:p w14:paraId="03B90AD6" w14:textId="29522593" w:rsidR="004B7F50" w:rsidRDefault="00AE4142" w:rsidP="00902BB3">
      <w:pPr>
        <w:pStyle w:val="Quoteeabove"/>
        <w:spacing w:before="0"/>
      </w:pPr>
      <w:r>
        <w:br w:type="column"/>
      </w:r>
      <w:r w:rsidR="0057274F" w:rsidRPr="0057274F">
        <w:t xml:space="preserve">Alan Peddie, Projects Coordinator at the </w:t>
      </w:r>
      <w:r w:rsidR="0057274F" w:rsidRPr="00E422AD">
        <w:rPr>
          <w:b/>
        </w:rPr>
        <w:t>University of Edinburgh</w:t>
      </w:r>
      <w:r w:rsidR="0057274F" w:rsidRPr="0057274F">
        <w:t xml:space="preserve"> </w:t>
      </w:r>
      <w:r w:rsidR="00E422AD">
        <w:br/>
      </w:r>
      <w:r w:rsidR="00AA6B39">
        <w:t>(and their</w:t>
      </w:r>
      <w:r w:rsidR="0057274F" w:rsidRPr="0057274F">
        <w:t xml:space="preserve"> Warp It lead), told us:</w:t>
      </w:r>
      <w:r w:rsidR="0057274F">
        <w:t xml:space="preserve"> </w:t>
      </w:r>
    </w:p>
    <w:p w14:paraId="5E86F223" w14:textId="1DB9CFF0" w:rsidR="004B7F50" w:rsidRPr="00F14F92" w:rsidRDefault="004B7F50" w:rsidP="004B7F50">
      <w:pPr>
        <w:pStyle w:val="Quotation"/>
        <w:rPr>
          <w:spacing w:val="-2"/>
        </w:rPr>
      </w:pPr>
      <w:r w:rsidRPr="00F14F92">
        <w:rPr>
          <w:spacing w:val="-2"/>
        </w:rPr>
        <w:t>"</w:t>
      </w:r>
      <w:r w:rsidR="00F14F92" w:rsidRPr="00F14F92">
        <w:rPr>
          <w:spacing w:val="-2"/>
        </w:rPr>
        <w:t>Having a good, agreed system that makes everyone happy is great. For instance, we donate to a social enterprise and have a good agreement written up that means everyone knows what to expect. Making sure we then articulate the positives of the agreement to people so that all the good parts of the project are highlighted (waste diversion, cost savings, jobs in charity sector, circular economy integration, helping people who are worse off, etc, etc)</w:t>
      </w:r>
      <w:r w:rsidRPr="00F14F92">
        <w:rPr>
          <w:spacing w:val="-2"/>
        </w:rPr>
        <w:t>"</w:t>
      </w:r>
    </w:p>
    <w:p w14:paraId="2CB8C5C9" w14:textId="77777777" w:rsidR="00AE4142" w:rsidRDefault="00AE4142" w:rsidP="004B7F50">
      <w:pPr>
        <w:pStyle w:val="Quotation"/>
      </w:pPr>
    </w:p>
    <w:p w14:paraId="03035D6A" w14:textId="77777777" w:rsidR="00D75349" w:rsidRDefault="00D75349" w:rsidP="004B7F50">
      <w:pPr>
        <w:pStyle w:val="BodyText"/>
        <w:sectPr w:rsidR="00D75349" w:rsidSect="00D75349">
          <w:type w:val="continuous"/>
          <w:pgSz w:w="11906" w:h="16838" w:code="9"/>
          <w:pgMar w:top="1134" w:right="1134" w:bottom="964" w:left="1134" w:header="709" w:footer="227" w:gutter="0"/>
          <w:cols w:num="2" w:space="567"/>
          <w:titlePg/>
          <w:docGrid w:linePitch="360"/>
        </w:sectPr>
      </w:pPr>
    </w:p>
    <w:p w14:paraId="7E6BFD96" w14:textId="77777777" w:rsidR="0057274F" w:rsidRDefault="0057274F" w:rsidP="000C78A5">
      <w:pPr>
        <w:pStyle w:val="Heading1"/>
        <w:spacing w:before="0"/>
      </w:pPr>
      <w:bookmarkStart w:id="11" w:name="_Toc505792599"/>
      <w:r w:rsidRPr="0057274F">
        <w:lastRenderedPageBreak/>
        <w:t xml:space="preserve">Warp </w:t>
      </w:r>
      <w:proofErr w:type="gramStart"/>
      <w:r w:rsidRPr="0057274F">
        <w:t>It’s</w:t>
      </w:r>
      <w:proofErr w:type="gramEnd"/>
      <w:r w:rsidRPr="0057274F">
        <w:t xml:space="preserve"> top tips for donating to the charitable sector</w:t>
      </w:r>
      <w:bookmarkEnd w:id="11"/>
    </w:p>
    <w:p w14:paraId="048366A6" w14:textId="77777777" w:rsidR="00D02EAF" w:rsidRDefault="00D02EAF" w:rsidP="00D02EAF">
      <w:pPr>
        <w:pStyle w:val="BodyText"/>
        <w:numPr>
          <w:ilvl w:val="0"/>
          <w:numId w:val="17"/>
        </w:numPr>
        <w:ind w:left="426" w:hanging="426"/>
        <w:rPr>
          <w:b/>
        </w:rPr>
        <w:sectPr w:rsidR="00D02EAF" w:rsidSect="0021440F">
          <w:type w:val="continuous"/>
          <w:pgSz w:w="11906" w:h="16838" w:code="9"/>
          <w:pgMar w:top="1134" w:right="1134" w:bottom="964" w:left="1134" w:header="709" w:footer="227" w:gutter="0"/>
          <w:cols w:space="708"/>
          <w:docGrid w:linePitch="360"/>
        </w:sectPr>
      </w:pPr>
    </w:p>
    <w:p w14:paraId="35B80454" w14:textId="094A5AA0" w:rsidR="0057274F" w:rsidRPr="003944D8" w:rsidRDefault="0057274F" w:rsidP="003944D8">
      <w:pPr>
        <w:pStyle w:val="BodyText"/>
        <w:numPr>
          <w:ilvl w:val="0"/>
          <w:numId w:val="17"/>
        </w:numPr>
        <w:spacing w:before="360"/>
        <w:ind w:left="426" w:hanging="426"/>
        <w:jc w:val="left"/>
        <w:rPr>
          <w:b/>
          <w:sz w:val="24"/>
        </w:rPr>
      </w:pPr>
      <w:r w:rsidRPr="003944D8">
        <w:rPr>
          <w:b/>
          <w:sz w:val="24"/>
        </w:rPr>
        <w:t>Ensuring a clear line of communication</w:t>
      </w:r>
    </w:p>
    <w:p w14:paraId="6F8AE45A" w14:textId="77777777" w:rsidR="0057274F" w:rsidRDefault="0057274F" w:rsidP="006D1B3D">
      <w:pPr>
        <w:pStyle w:val="BodyText"/>
        <w:spacing w:line="276" w:lineRule="auto"/>
      </w:pPr>
      <w:r>
        <w:t xml:space="preserve">It's very common for charities to be staffed by volunteers, </w:t>
      </w:r>
      <w:proofErr w:type="gramStart"/>
      <w:r>
        <w:t>in order to</w:t>
      </w:r>
      <w:proofErr w:type="gramEnd"/>
      <w:r>
        <w:t xml:space="preserve"> maximise their budget and help as many people as possible. To help these volunteers, and the charitable organisation through donation, you first need to find whomever is in charge of accepting donations and begin liaising with them. When donating to a charity registered with Warp It, all of the contact details will be provided to you, to make communication even simpler.</w:t>
      </w:r>
    </w:p>
    <w:p w14:paraId="1B5E077A" w14:textId="5E364904" w:rsidR="0057274F" w:rsidRPr="003944D8" w:rsidRDefault="0057274F" w:rsidP="003944D8">
      <w:pPr>
        <w:pStyle w:val="BodyText"/>
        <w:numPr>
          <w:ilvl w:val="0"/>
          <w:numId w:val="17"/>
        </w:numPr>
        <w:spacing w:before="360"/>
        <w:ind w:left="426" w:hanging="426"/>
        <w:jc w:val="left"/>
        <w:rPr>
          <w:b/>
          <w:sz w:val="24"/>
        </w:rPr>
      </w:pPr>
      <w:r w:rsidRPr="003944D8">
        <w:rPr>
          <w:b/>
          <w:sz w:val="24"/>
        </w:rPr>
        <w:t>Access arrangements</w:t>
      </w:r>
    </w:p>
    <w:p w14:paraId="0151891F" w14:textId="51B95714" w:rsidR="0057274F" w:rsidRDefault="0057274F" w:rsidP="006D1B3D">
      <w:pPr>
        <w:pStyle w:val="BodyText"/>
        <w:spacing w:line="276" w:lineRule="auto"/>
      </w:pPr>
      <w:r>
        <w:t>As well as having a clear line of communication, you need to have a transparent dialogue in which both parties express their expectations. You need to make strong agreements about the time that they will turn up, where they can park, and who will do the lifting and shifting.</w:t>
      </w:r>
      <w:r w:rsidR="00AA6B39">
        <w:t xml:space="preserve"> It is very important that each arty has a main contact and swap mobile numbers!!</w:t>
      </w:r>
    </w:p>
    <w:p w14:paraId="7816D1A8" w14:textId="780916EE" w:rsidR="0057274F" w:rsidRPr="003944D8" w:rsidRDefault="0057274F" w:rsidP="003944D8">
      <w:pPr>
        <w:pStyle w:val="BodyText"/>
        <w:numPr>
          <w:ilvl w:val="0"/>
          <w:numId w:val="17"/>
        </w:numPr>
        <w:spacing w:before="360"/>
        <w:ind w:left="426" w:hanging="426"/>
        <w:jc w:val="left"/>
        <w:rPr>
          <w:b/>
          <w:sz w:val="24"/>
        </w:rPr>
      </w:pPr>
      <w:r w:rsidRPr="003944D8">
        <w:rPr>
          <w:b/>
          <w:sz w:val="24"/>
        </w:rPr>
        <w:t>Resources</w:t>
      </w:r>
    </w:p>
    <w:p w14:paraId="1E75FF60" w14:textId="77777777" w:rsidR="0057274F" w:rsidRDefault="0057274F" w:rsidP="006D1B3D">
      <w:pPr>
        <w:pStyle w:val="BodyText"/>
        <w:spacing w:line="276" w:lineRule="auto"/>
      </w:pPr>
      <w:r>
        <w:t>Every site has different health and safety policies and visitor guidelines. It's your duty to inform charities who may be coming to pick up items about what is expected them on site, and it can be very helpful to say how heavy items might be in terms of manpower and lifting requirements. To save yourself time in the long run, it may be worth creating one document that outlines everything the visiting charities need to know.</w:t>
      </w:r>
    </w:p>
    <w:p w14:paraId="431A77FD" w14:textId="1C417B66" w:rsidR="0057274F" w:rsidRPr="003944D8" w:rsidRDefault="0057274F" w:rsidP="003944D8">
      <w:pPr>
        <w:pStyle w:val="BodyText"/>
        <w:numPr>
          <w:ilvl w:val="0"/>
          <w:numId w:val="17"/>
        </w:numPr>
        <w:spacing w:before="360"/>
        <w:ind w:left="426" w:hanging="426"/>
        <w:jc w:val="left"/>
        <w:rPr>
          <w:b/>
          <w:sz w:val="24"/>
        </w:rPr>
      </w:pPr>
      <w:r w:rsidRPr="003944D8">
        <w:rPr>
          <w:b/>
          <w:sz w:val="24"/>
        </w:rPr>
        <w:t>Setting achievable targets for pickups</w:t>
      </w:r>
    </w:p>
    <w:p w14:paraId="2843E131" w14:textId="5157E1E2" w:rsidR="006D1B3D" w:rsidRDefault="0057274F" w:rsidP="006D1B3D">
      <w:pPr>
        <w:pStyle w:val="BodyText"/>
        <w:spacing w:line="276" w:lineRule="auto"/>
        <w:rPr>
          <w:b/>
        </w:rPr>
      </w:pPr>
      <w:r w:rsidRPr="00D02EAF">
        <w:t>Give plenty of time for a pickup to be arranged, it's unlikely that a charity will be abl</w:t>
      </w:r>
      <w:r w:rsidR="00AA6B39">
        <w:t>e to come within the first day</w:t>
      </w:r>
      <w:r w:rsidRPr="00D02EAF">
        <w:t xml:space="preserve">, as they </w:t>
      </w:r>
      <w:proofErr w:type="gramStart"/>
      <w:r w:rsidRPr="00D02EAF">
        <w:t>have to</w:t>
      </w:r>
      <w:proofErr w:type="gramEnd"/>
      <w:r w:rsidRPr="00D02EAF">
        <w:t xml:space="preserve"> find a volunteer and a van to do the collection. It's a </w:t>
      </w:r>
      <w:proofErr w:type="gramStart"/>
      <w:r w:rsidRPr="00D02EAF">
        <w:t>good idea</w:t>
      </w:r>
      <w:proofErr w:type="gramEnd"/>
      <w:r w:rsidRPr="00D02EAF">
        <w:t xml:space="preserve"> to tell the claimant how long before the item needs to be gone, and then working together to agree the perfect time and date.</w:t>
      </w:r>
      <w:r w:rsidR="00414906" w:rsidRPr="00414906">
        <w:rPr>
          <w:b/>
        </w:rPr>
        <w:t xml:space="preserve"> </w:t>
      </w:r>
    </w:p>
    <w:p w14:paraId="467081AA" w14:textId="62EFBA5E" w:rsidR="00414906" w:rsidRPr="003944D8" w:rsidRDefault="006D1B3D" w:rsidP="003944D8">
      <w:pPr>
        <w:pStyle w:val="BodyText"/>
        <w:numPr>
          <w:ilvl w:val="0"/>
          <w:numId w:val="17"/>
        </w:numPr>
        <w:spacing w:before="360"/>
        <w:ind w:left="426" w:hanging="426"/>
        <w:jc w:val="left"/>
        <w:rPr>
          <w:b/>
          <w:sz w:val="24"/>
        </w:rPr>
      </w:pPr>
      <w:r>
        <w:rPr>
          <w:b/>
        </w:rPr>
        <w:br w:type="column"/>
      </w:r>
      <w:r w:rsidR="00414906" w:rsidRPr="003944D8">
        <w:rPr>
          <w:b/>
          <w:sz w:val="24"/>
        </w:rPr>
        <w:t>Making the charity sign a transfer of ownership document</w:t>
      </w:r>
    </w:p>
    <w:p w14:paraId="652B334B" w14:textId="5B36DE1A" w:rsidR="00414906" w:rsidRDefault="00414906" w:rsidP="006D1B3D">
      <w:pPr>
        <w:pStyle w:val="BodyText"/>
        <w:spacing w:line="276" w:lineRule="auto"/>
      </w:pPr>
      <w:r>
        <w:t xml:space="preserve">With the Warp It system, your transfer of ownership document is produced automatically. </w:t>
      </w:r>
      <w:bookmarkStart w:id="12" w:name="_GoBack"/>
      <w:bookmarkEnd w:id="12"/>
      <w:r>
        <w:t>As a show of good faith, we recommend that the charity brings their claim confirmation with them to identify themselves.</w:t>
      </w:r>
    </w:p>
    <w:p w14:paraId="455BAA99" w14:textId="77777777" w:rsidR="00414906" w:rsidRPr="003944D8" w:rsidRDefault="00414906" w:rsidP="006D1B3D">
      <w:pPr>
        <w:pStyle w:val="BodyText"/>
        <w:numPr>
          <w:ilvl w:val="0"/>
          <w:numId w:val="17"/>
        </w:numPr>
        <w:spacing w:before="360"/>
        <w:ind w:left="426" w:hanging="426"/>
        <w:rPr>
          <w:b/>
          <w:sz w:val="24"/>
        </w:rPr>
      </w:pPr>
      <w:r w:rsidRPr="003944D8">
        <w:rPr>
          <w:b/>
          <w:sz w:val="24"/>
        </w:rPr>
        <w:t>Vetting the charity to make sure they are who they say</w:t>
      </w:r>
    </w:p>
    <w:p w14:paraId="68AC8E10" w14:textId="63895BAC" w:rsidR="00414906" w:rsidRDefault="00414906" w:rsidP="006D1B3D">
      <w:pPr>
        <w:pStyle w:val="BodyText"/>
        <w:spacing w:line="276" w:lineRule="auto"/>
      </w:pPr>
      <w:r w:rsidRPr="00D02EAF">
        <w:rPr>
          <w:spacing w:val="-4"/>
        </w:rPr>
        <w:t xml:space="preserve">Of course, you can use Google to learn about the charity themselves. If you're satisfied with that, simply ask them to bring ID along, or maybe have a chat about their plans for the assets, if you're concerned about what might happen </w:t>
      </w:r>
      <w:r w:rsidR="00AC284F" w:rsidRPr="00D02EAF">
        <w:rPr>
          <w:spacing w:val="-4"/>
        </w:rPr>
        <w:t xml:space="preserve">to </w:t>
      </w:r>
      <w:r w:rsidR="00AC284F">
        <w:rPr>
          <w:spacing w:val="-4"/>
        </w:rPr>
        <w:t>them</w:t>
      </w:r>
      <w:r>
        <w:t>.</w:t>
      </w:r>
    </w:p>
    <w:p w14:paraId="4D67B748" w14:textId="77777777" w:rsidR="00414906" w:rsidRPr="003944D8" w:rsidRDefault="00414906" w:rsidP="006D1B3D">
      <w:pPr>
        <w:pStyle w:val="BodyText"/>
        <w:numPr>
          <w:ilvl w:val="0"/>
          <w:numId w:val="17"/>
        </w:numPr>
        <w:spacing w:before="360"/>
        <w:ind w:left="426" w:hanging="426"/>
        <w:rPr>
          <w:b/>
          <w:sz w:val="24"/>
        </w:rPr>
      </w:pPr>
      <w:r w:rsidRPr="003944D8">
        <w:rPr>
          <w:b/>
          <w:sz w:val="24"/>
        </w:rPr>
        <w:t xml:space="preserve">Set up your own Charity portal on </w:t>
      </w:r>
      <w:r w:rsidRPr="003944D8">
        <w:rPr>
          <w:b/>
          <w:sz w:val="24"/>
        </w:rPr>
        <w:br/>
        <w:t>Warp It to increase leadership</w:t>
      </w:r>
    </w:p>
    <w:p w14:paraId="1EEF1CC0" w14:textId="77777777" w:rsidR="00414906" w:rsidRDefault="00414906" w:rsidP="006D1B3D">
      <w:pPr>
        <w:pStyle w:val="BodyText"/>
        <w:spacing w:after="120" w:line="276" w:lineRule="auto"/>
      </w:pPr>
      <w:r w:rsidRPr="00D02EAF">
        <w:t>Your organisation will probably already have links with local charity and community groups.</w:t>
      </w:r>
    </w:p>
    <w:p w14:paraId="562EB230" w14:textId="77777777" w:rsidR="00414906" w:rsidRPr="00D02EAF" w:rsidRDefault="00414906" w:rsidP="006D1B3D">
      <w:pPr>
        <w:pStyle w:val="BodyText"/>
        <w:spacing w:after="120" w:line="276" w:lineRule="auto"/>
      </w:pPr>
      <w:r w:rsidRPr="00D02EAF">
        <w:t>Warp It is the perfect way to strengthen bonds and collaborate.</w:t>
      </w:r>
    </w:p>
    <w:p w14:paraId="5876BD5E" w14:textId="16F7B5EB" w:rsidR="00414906" w:rsidRDefault="00414906" w:rsidP="006D1B3D">
      <w:pPr>
        <w:pStyle w:val="BodyText"/>
        <w:spacing w:after="120" w:line="276" w:lineRule="auto"/>
      </w:pPr>
      <w:r>
        <w:t>It is possible to set your own local charity portal up. This has worked very well with other customers.</w:t>
      </w:r>
    </w:p>
    <w:p w14:paraId="5E4BA87F" w14:textId="77777777" w:rsidR="00414906" w:rsidRDefault="00414906" w:rsidP="006D1B3D">
      <w:pPr>
        <w:pStyle w:val="BodyText"/>
        <w:spacing w:after="120" w:line="276" w:lineRule="auto"/>
      </w:pPr>
      <w:r>
        <w:t>The benefits of setting up a local portal for charities is:</w:t>
      </w:r>
    </w:p>
    <w:p w14:paraId="178BF8D0" w14:textId="0E7D7DD7" w:rsidR="00414906" w:rsidRDefault="00AA6B39" w:rsidP="006D1B3D">
      <w:pPr>
        <w:pStyle w:val="Bullet1"/>
        <w:spacing w:before="40" w:after="40" w:line="240" w:lineRule="auto"/>
        <w:ind w:left="357" w:hanging="357"/>
        <w:contextualSpacing w:val="0"/>
      </w:pPr>
      <w:r>
        <w:t>Great demonstration of Civic L</w:t>
      </w:r>
      <w:r w:rsidR="00414906">
        <w:t>eadership</w:t>
      </w:r>
    </w:p>
    <w:p w14:paraId="6FD513E2" w14:textId="77777777" w:rsidR="00414906" w:rsidRDefault="00414906" w:rsidP="006D1B3D">
      <w:pPr>
        <w:pStyle w:val="Bullet1"/>
        <w:spacing w:before="40" w:after="40" w:line="240" w:lineRule="auto"/>
        <w:ind w:left="357" w:hanging="357"/>
        <w:contextualSpacing w:val="0"/>
      </w:pPr>
      <w:r>
        <w:t>Brand the charity portal up with your logos</w:t>
      </w:r>
    </w:p>
    <w:p w14:paraId="5C68BA83" w14:textId="77777777" w:rsidR="00414906" w:rsidRDefault="00414906" w:rsidP="006D1B3D">
      <w:pPr>
        <w:pStyle w:val="Bullet1"/>
        <w:spacing w:before="40" w:after="40" w:line="240" w:lineRule="auto"/>
        <w:ind w:left="357" w:hanging="357"/>
        <w:contextualSpacing w:val="0"/>
      </w:pPr>
      <w:r>
        <w:t>Brand the charity portal up with your organisation name</w:t>
      </w:r>
    </w:p>
    <w:p w14:paraId="38C825B5" w14:textId="77777777" w:rsidR="00414906" w:rsidRDefault="00414906" w:rsidP="006D1B3D">
      <w:pPr>
        <w:pStyle w:val="Bullet1"/>
        <w:spacing w:before="40" w:after="40" w:line="240" w:lineRule="auto"/>
        <w:ind w:left="357" w:hanging="357"/>
        <w:contextualSpacing w:val="0"/>
      </w:pPr>
      <w:r>
        <w:t>Better, more meaningful relationships with local charity &amp; community groups</w:t>
      </w:r>
    </w:p>
    <w:p w14:paraId="715B5CBA" w14:textId="77777777" w:rsidR="00414906" w:rsidRDefault="00414906" w:rsidP="006D1B3D">
      <w:pPr>
        <w:pStyle w:val="Bullet1"/>
        <w:spacing w:before="40" w:after="40" w:line="240" w:lineRule="auto"/>
        <w:ind w:left="357" w:hanging="357"/>
        <w:contextualSpacing w:val="0"/>
      </w:pPr>
      <w:r>
        <w:t>Better communications with local charity for one off announcements etc</w:t>
      </w:r>
    </w:p>
    <w:p w14:paraId="590152D1" w14:textId="77777777" w:rsidR="00414906" w:rsidRDefault="00414906" w:rsidP="006D1B3D">
      <w:pPr>
        <w:pStyle w:val="Bullet1"/>
        <w:spacing w:before="40" w:after="40" w:line="240" w:lineRule="auto"/>
        <w:ind w:left="357" w:hanging="357"/>
        <w:contextualSpacing w:val="0"/>
      </w:pPr>
      <w:r>
        <w:t>You control who joins the portal</w:t>
      </w:r>
    </w:p>
    <w:p w14:paraId="22D2F086" w14:textId="77777777" w:rsidR="00414906" w:rsidRDefault="00414906" w:rsidP="006D1B3D">
      <w:pPr>
        <w:pStyle w:val="Bullet1"/>
        <w:spacing w:before="40" w:after="40" w:line="240" w:lineRule="auto"/>
        <w:ind w:left="357" w:hanging="357"/>
        <w:contextualSpacing w:val="0"/>
      </w:pPr>
      <w:r>
        <w:t>You control the portal settings</w:t>
      </w:r>
    </w:p>
    <w:p w14:paraId="1161FAEE" w14:textId="77777777" w:rsidR="00414906" w:rsidRDefault="00414906" w:rsidP="006D1B3D">
      <w:pPr>
        <w:pStyle w:val="Bullet1"/>
        <w:spacing w:before="40" w:after="200" w:line="240" w:lineRule="auto"/>
        <w:ind w:left="357" w:hanging="357"/>
        <w:contextualSpacing w:val="0"/>
      </w:pPr>
      <w:r>
        <w:t>Charities apply to you directly</w:t>
      </w:r>
    </w:p>
    <w:p w14:paraId="76E4436A" w14:textId="7F51613E" w:rsidR="00414906" w:rsidRDefault="00414906" w:rsidP="006D1B3D">
      <w:pPr>
        <w:pStyle w:val="BodyText"/>
        <w:spacing w:line="276" w:lineRule="auto"/>
      </w:pPr>
      <w:r>
        <w:t>If you want to set up your own charity portal - please contact us with the details of the person who will lead on it and we will action this for you</w:t>
      </w:r>
    </w:p>
    <w:p w14:paraId="29B836C1" w14:textId="77777777" w:rsidR="006D1B3D" w:rsidRPr="00D02EAF" w:rsidRDefault="006D1B3D" w:rsidP="00D02EAF">
      <w:pPr>
        <w:pStyle w:val="BodyText"/>
      </w:pPr>
    </w:p>
    <w:p w14:paraId="35C24CD3" w14:textId="77777777" w:rsidR="00D02EAF" w:rsidRDefault="00D02EAF" w:rsidP="0057274F">
      <w:pPr>
        <w:pStyle w:val="BodyText"/>
        <w:sectPr w:rsidR="00D02EAF" w:rsidSect="00D02EAF">
          <w:type w:val="continuous"/>
          <w:pgSz w:w="11906" w:h="16838" w:code="9"/>
          <w:pgMar w:top="1134" w:right="1134" w:bottom="964" w:left="1134" w:header="709" w:footer="227" w:gutter="0"/>
          <w:cols w:num="2" w:space="567"/>
          <w:docGrid w:linePitch="360"/>
        </w:sectPr>
      </w:pPr>
    </w:p>
    <w:p w14:paraId="700C73F1" w14:textId="3331967D" w:rsidR="00AA6B39" w:rsidRDefault="00AA6B39" w:rsidP="00414906">
      <w:pPr>
        <w:pStyle w:val="BodyText"/>
      </w:pPr>
    </w:p>
    <w:p w14:paraId="1E30F3E4" w14:textId="39DBD6F1" w:rsidR="00D02EAF" w:rsidRPr="003944D8" w:rsidRDefault="00D02EAF" w:rsidP="003944D8">
      <w:pPr>
        <w:pStyle w:val="BodyText"/>
        <w:numPr>
          <w:ilvl w:val="0"/>
          <w:numId w:val="17"/>
        </w:numPr>
        <w:spacing w:before="360"/>
        <w:ind w:left="426" w:hanging="426"/>
        <w:jc w:val="left"/>
        <w:rPr>
          <w:b/>
          <w:sz w:val="24"/>
        </w:rPr>
      </w:pPr>
      <w:r w:rsidRPr="003944D8">
        <w:rPr>
          <w:b/>
          <w:sz w:val="24"/>
        </w:rPr>
        <w:lastRenderedPageBreak/>
        <w:t>Link with local Voluntary Community group organisation</w:t>
      </w:r>
    </w:p>
    <w:p w14:paraId="57092A19" w14:textId="1FB3CF0C" w:rsidR="00D02EAF" w:rsidRDefault="00D02EAF" w:rsidP="00D02EAF">
      <w:pPr>
        <w:pStyle w:val="BodyText"/>
      </w:pPr>
      <w:r>
        <w:t xml:space="preserve">A great strategy is to approach the local umbrella organisation for charities and voluntary groups in the area. These organisations are like a member group and represent local 3rd sector. When the umbrella groups </w:t>
      </w:r>
      <w:r w:rsidR="00AC284F">
        <w:t>join</w:t>
      </w:r>
      <w:r>
        <w:t xml:space="preserve"> up to Warp It they get their own portal. </w:t>
      </w:r>
      <w:r w:rsidR="00AC284F">
        <w:t>All</w:t>
      </w:r>
      <w:r>
        <w:t xml:space="preserve"> their members can join. This is a very efficient way of building your network as you only have to deal with one friend request.</w:t>
      </w:r>
    </w:p>
    <w:p w14:paraId="15A0EABC" w14:textId="3D0B1CB9" w:rsidR="00D02EAF" w:rsidRDefault="00D02EAF" w:rsidP="00D02EAF">
      <w:pPr>
        <w:pStyle w:val="BodyText"/>
      </w:pPr>
      <w:r>
        <w:t>Examples of very popular community umbrella groups include Glasgow Social Enterprise Network (GSEN) (</w:t>
      </w:r>
      <w:hyperlink r:id="rId36">
        <w:r>
          <w:rPr>
            <w:color w:val="F7941D"/>
            <w:u w:val="single"/>
          </w:rPr>
          <w:t>warp-it.co.uk/GSEN</w:t>
        </w:r>
      </w:hyperlink>
      <w:r>
        <w:t>) and Sunderland Voluntary Community Action (</w:t>
      </w:r>
      <w:hyperlink r:id="rId37">
        <w:r>
          <w:rPr>
            <w:color w:val="F7941D"/>
            <w:u w:val="single"/>
          </w:rPr>
          <w:t>warp-it.co.uk/VCAS</w:t>
        </w:r>
      </w:hyperlink>
      <w:r>
        <w:t xml:space="preserve">) </w:t>
      </w:r>
      <w:r w:rsidR="00AA6B39">
        <w:t>who combined have facilitated £10</w:t>
      </w:r>
      <w:r>
        <w:t>0K of surplus assets into their membership - saving £50,000!</w:t>
      </w:r>
    </w:p>
    <w:p w14:paraId="5959E61E" w14:textId="6E59C676" w:rsidR="00D02EAF" w:rsidRDefault="00D02EAF" w:rsidP="00D02EAF">
      <w:pPr>
        <w:pStyle w:val="BodyText"/>
      </w:pPr>
      <w:r>
        <w:t>To find your local 3</w:t>
      </w:r>
      <w:r w:rsidRPr="0041551E">
        <w:rPr>
          <w:vertAlign w:val="superscript"/>
        </w:rPr>
        <w:t>rd</w:t>
      </w:r>
      <w:r w:rsidR="0041551E">
        <w:t xml:space="preserve"> </w:t>
      </w:r>
      <w:r>
        <w:t xml:space="preserve">sector umbrella organisation use google and the search term “location voluntary community group” see </w:t>
      </w:r>
      <w:hyperlink r:id="rId38">
        <w:r>
          <w:rPr>
            <w:color w:val="F7941D"/>
            <w:u w:val="single"/>
          </w:rPr>
          <w:t>www.ncvo-vol.org.uk</w:t>
        </w:r>
      </w:hyperlink>
      <w:r>
        <w:t xml:space="preserve"> or speak to your outreach department of your organisation.</w:t>
      </w:r>
      <w:r w:rsidR="00AA6B39">
        <w:t xml:space="preserve"> If you want your local umbrella organisation to join we can get them set up. Just let us know. </w:t>
      </w:r>
    </w:p>
    <w:p w14:paraId="3BA5E05A" w14:textId="74EA5D3D" w:rsidR="00D02EAF" w:rsidRPr="003944D8" w:rsidRDefault="00D02EAF" w:rsidP="003944D8">
      <w:pPr>
        <w:pStyle w:val="BodyText"/>
        <w:numPr>
          <w:ilvl w:val="0"/>
          <w:numId w:val="17"/>
        </w:numPr>
        <w:spacing w:before="360"/>
        <w:ind w:left="426" w:hanging="426"/>
        <w:jc w:val="left"/>
        <w:rPr>
          <w:b/>
          <w:sz w:val="24"/>
        </w:rPr>
      </w:pPr>
      <w:r w:rsidRPr="003944D8">
        <w:rPr>
          <w:b/>
          <w:sz w:val="24"/>
        </w:rPr>
        <w:t>The organisation’s staff have the most meaningful links with local 3rd</w:t>
      </w:r>
      <w:r w:rsidR="00350119" w:rsidRPr="003944D8">
        <w:rPr>
          <w:b/>
          <w:sz w:val="24"/>
        </w:rPr>
        <w:t xml:space="preserve"> </w:t>
      </w:r>
      <w:r w:rsidRPr="003944D8">
        <w:rPr>
          <w:b/>
          <w:sz w:val="24"/>
        </w:rPr>
        <w:t xml:space="preserve">sector. </w:t>
      </w:r>
    </w:p>
    <w:p w14:paraId="68DDF319" w14:textId="55C288CF" w:rsidR="00D02EAF" w:rsidRDefault="00350119" w:rsidP="00D02EAF">
      <w:pPr>
        <w:pStyle w:val="BodyText"/>
        <w:rPr>
          <w:highlight w:val="white"/>
        </w:rPr>
      </w:pPr>
      <w:r>
        <w:rPr>
          <w:highlight w:val="white"/>
        </w:rPr>
        <w:t>T</w:t>
      </w:r>
      <w:r w:rsidR="00D02EAF">
        <w:rPr>
          <w:highlight w:val="white"/>
        </w:rPr>
        <w:t>o encourage 3</w:t>
      </w:r>
      <w:r w:rsidR="00D02EAF" w:rsidRPr="00350119">
        <w:rPr>
          <w:highlight w:val="white"/>
          <w:vertAlign w:val="superscript"/>
        </w:rPr>
        <w:t>rd</w:t>
      </w:r>
      <w:r>
        <w:rPr>
          <w:highlight w:val="white"/>
        </w:rPr>
        <w:t xml:space="preserve"> </w:t>
      </w:r>
      <w:r w:rsidR="00D02EAF">
        <w:rPr>
          <w:highlight w:val="white"/>
        </w:rPr>
        <w:t>sector ties via staff</w:t>
      </w:r>
      <w:r>
        <w:rPr>
          <w:highlight w:val="white"/>
        </w:rPr>
        <w:t xml:space="preserve">, send </w:t>
      </w:r>
      <w:r w:rsidR="00DB5323">
        <w:rPr>
          <w:highlight w:val="white"/>
        </w:rPr>
        <w:t>your</w:t>
      </w:r>
      <w:r>
        <w:rPr>
          <w:highlight w:val="white"/>
        </w:rPr>
        <w:t xml:space="preserve"> staff an email</w:t>
      </w:r>
      <w:r w:rsidR="00D02EAF">
        <w:rPr>
          <w:highlight w:val="white"/>
        </w:rPr>
        <w:t xml:space="preserve">. These relationships prove to be very strong and as such transfers are more efficient than other 3rd sector groups. Please see </w:t>
      </w:r>
      <w:r w:rsidR="00DB5323">
        <w:rPr>
          <w:highlight w:val="white"/>
        </w:rPr>
        <w:t>A</w:t>
      </w:r>
      <w:r w:rsidR="00D02EAF">
        <w:rPr>
          <w:highlight w:val="white"/>
        </w:rPr>
        <w:t>ppendix 1 for an email template to send to staff.</w:t>
      </w:r>
    </w:p>
    <w:p w14:paraId="299A94A5" w14:textId="77777777" w:rsidR="00D02EAF" w:rsidRPr="00D02EAF" w:rsidRDefault="00D02EAF" w:rsidP="00DB5323">
      <w:pPr>
        <w:pStyle w:val="BodyText"/>
        <w:spacing w:before="0" w:after="0"/>
      </w:pPr>
    </w:p>
    <w:p w14:paraId="390198CE" w14:textId="77777777" w:rsidR="00D02EAF" w:rsidRDefault="00D02EAF" w:rsidP="00DB5323">
      <w:pPr>
        <w:pStyle w:val="Heading2"/>
        <w:spacing w:after="0"/>
        <w:sectPr w:rsidR="00D02EAF" w:rsidSect="00414906">
          <w:type w:val="continuous"/>
          <w:pgSz w:w="11906" w:h="16838" w:code="9"/>
          <w:pgMar w:top="1134" w:right="1134" w:bottom="964" w:left="1134" w:header="709" w:footer="227" w:gutter="0"/>
          <w:cols w:space="708"/>
          <w:docGrid w:linePitch="360"/>
        </w:sectPr>
      </w:pPr>
    </w:p>
    <w:p w14:paraId="565955CC" w14:textId="715D08CE" w:rsidR="00D02EAF" w:rsidRDefault="00D02EAF" w:rsidP="00902BB3">
      <w:pPr>
        <w:pStyle w:val="Heading2"/>
      </w:pPr>
      <w:bookmarkStart w:id="13" w:name="_Toc505792600"/>
      <w:r w:rsidRPr="00D02EAF">
        <w:t>Here are some of our favourite charity donation anecdotes</w:t>
      </w:r>
      <w:bookmarkEnd w:id="13"/>
    </w:p>
    <w:p w14:paraId="1383C40E" w14:textId="77777777" w:rsidR="00CE14BF" w:rsidRDefault="00CE14BF" w:rsidP="00902BB3">
      <w:pPr>
        <w:pStyle w:val="Heading2"/>
        <w:sectPr w:rsidR="00CE14BF" w:rsidSect="0021440F">
          <w:type w:val="continuous"/>
          <w:pgSz w:w="11906" w:h="16838" w:code="9"/>
          <w:pgMar w:top="1134" w:right="1134" w:bottom="964" w:left="1134" w:header="709" w:footer="227" w:gutter="0"/>
          <w:cols w:space="708"/>
          <w:docGrid w:linePitch="360"/>
        </w:sectPr>
      </w:pPr>
    </w:p>
    <w:p w14:paraId="7F1D3A82" w14:textId="5B602BF9" w:rsidR="00D02EAF" w:rsidRDefault="00D02EAF" w:rsidP="00D02EAF">
      <w:pPr>
        <w:pStyle w:val="Quoteeabove"/>
        <w:rPr>
          <w:i/>
        </w:rPr>
      </w:pPr>
      <w:r w:rsidRPr="000D1824">
        <w:rPr>
          <w:b/>
        </w:rPr>
        <w:t>John Bailey</w:t>
      </w:r>
      <w:r w:rsidRPr="00D02EAF">
        <w:t xml:space="preserve"> told us </w:t>
      </w:r>
    </w:p>
    <w:p w14:paraId="156AB2B1" w14:textId="223DC047" w:rsidR="004B7F50" w:rsidRDefault="00D02EAF" w:rsidP="004B7F50">
      <w:pPr>
        <w:pStyle w:val="Quotation"/>
      </w:pPr>
      <w:r>
        <w:t>“</w:t>
      </w:r>
      <w:r w:rsidRPr="00D02EAF">
        <w:t>One of my favourites was donating chairs to the London Fire Brigade. It's great to know their money is being spent on protecting Londoners rather than on furniture, especially at a time when there's been a lot of news around funding cuts. Hopefully they've been able to furnish using Warp It and fight fires with their budgets!</w:t>
      </w:r>
      <w:r>
        <w:t>”</w:t>
      </w:r>
    </w:p>
    <w:p w14:paraId="5DB971DC" w14:textId="795C05C3" w:rsidR="00D02EAF" w:rsidRDefault="00902BB3" w:rsidP="00902BB3">
      <w:pPr>
        <w:pStyle w:val="Quoteeabove"/>
        <w:spacing w:before="120"/>
      </w:pPr>
      <w:r>
        <w:br w:type="column"/>
      </w:r>
      <w:r w:rsidR="00D02EAF" w:rsidRPr="000D1824">
        <w:rPr>
          <w:b/>
        </w:rPr>
        <w:t xml:space="preserve">Alan Peddie </w:t>
      </w:r>
      <w:r w:rsidR="00D02EAF" w:rsidRPr="00D02EAF">
        <w:t>added</w:t>
      </w:r>
    </w:p>
    <w:p w14:paraId="14FB88FF" w14:textId="750BB3C4" w:rsidR="00D02EAF" w:rsidRDefault="00D02EAF" w:rsidP="00D02EAF">
      <w:pPr>
        <w:pStyle w:val="Quotation"/>
      </w:pPr>
      <w:r>
        <w:t>“</w:t>
      </w:r>
      <w:r w:rsidRPr="00D02EAF">
        <w:t>We have donated almost 500 PCs to Remade in Edinburgh which has helped them employ more staff, allowed us to have a positive impact on the environment and for our senior management saving some cash. Everyone wins!!!</w:t>
      </w:r>
      <w:r>
        <w:t>”</w:t>
      </w:r>
    </w:p>
    <w:p w14:paraId="24D67F9A" w14:textId="68D27534" w:rsidR="00D02EAF" w:rsidRDefault="00D02EAF" w:rsidP="004B7F50">
      <w:pPr>
        <w:pStyle w:val="BodyText"/>
      </w:pPr>
    </w:p>
    <w:p w14:paraId="6CE727D3" w14:textId="77777777" w:rsidR="00E422AD" w:rsidRDefault="00E422AD" w:rsidP="004B7F50">
      <w:pPr>
        <w:pStyle w:val="BodyText"/>
      </w:pPr>
    </w:p>
    <w:p w14:paraId="785DC132" w14:textId="77777777" w:rsidR="00CE14BF" w:rsidRDefault="00CE14BF" w:rsidP="008D33EA">
      <w:pPr>
        <w:pStyle w:val="Heading1"/>
        <w:sectPr w:rsidR="00CE14BF" w:rsidSect="00CE14BF">
          <w:type w:val="continuous"/>
          <w:pgSz w:w="11906" w:h="16838" w:code="9"/>
          <w:pgMar w:top="1134" w:right="1134" w:bottom="964" w:left="1134" w:header="709" w:footer="227" w:gutter="0"/>
          <w:cols w:num="2" w:space="567"/>
          <w:docGrid w:linePitch="360"/>
        </w:sectPr>
      </w:pPr>
    </w:p>
    <w:p w14:paraId="0F9BD3C6" w14:textId="77777777" w:rsidR="00CE14BF" w:rsidRDefault="00CE14BF" w:rsidP="00CE14BF">
      <w:pPr>
        <w:pStyle w:val="Quoteeabove"/>
      </w:pPr>
      <w:r w:rsidRPr="000D1824">
        <w:rPr>
          <w:b/>
        </w:rPr>
        <w:t>Trudy Cunningham</w:t>
      </w:r>
      <w:r w:rsidRPr="00CE14BF">
        <w:t xml:space="preserve"> shared an experience of hers, saying </w:t>
      </w:r>
    </w:p>
    <w:p w14:paraId="01AC9D31" w14:textId="10472095" w:rsidR="00CE14BF" w:rsidRPr="00CE14BF" w:rsidRDefault="00CE14BF" w:rsidP="00CE14BF">
      <w:pPr>
        <w:pStyle w:val="Quotation"/>
        <w:rPr>
          <w:spacing w:val="-2"/>
        </w:rPr>
      </w:pPr>
      <w:r w:rsidRPr="00CE14BF">
        <w:rPr>
          <w:spacing w:val="-2"/>
        </w:rPr>
        <w:t>“Very small charities often have very little. Through word of mouth I received a phone call from a new Meningitis charity in Dundee, saying they had got an office but no furniture. I asked how many desks they needed, and it was only two, we get gave them those, as well as 2 pedestals and 2 chairs. They were absolutely delighted that they could furnish their office without using their limited charity funds. This is just one of many stories like this...”</w:t>
      </w:r>
    </w:p>
    <w:p w14:paraId="79311C36" w14:textId="77777777" w:rsidR="00CE14BF" w:rsidRDefault="00CE14BF" w:rsidP="00CE14BF">
      <w:pPr>
        <w:pStyle w:val="Heading1"/>
      </w:pPr>
      <w:bookmarkStart w:id="14" w:name="_Toc505792601"/>
      <w:r>
        <w:t>How to build networks</w:t>
      </w:r>
      <w:bookmarkEnd w:id="14"/>
    </w:p>
    <w:p w14:paraId="7A236C38" w14:textId="2575671B" w:rsidR="00005C66" w:rsidRDefault="00CE14BF" w:rsidP="00CE14BF">
      <w:pPr>
        <w:pStyle w:val="BodyText"/>
      </w:pPr>
      <w:r w:rsidRPr="00005C66">
        <w:rPr>
          <w:b/>
        </w:rPr>
        <w:t>Do you like what you’ve read in this report</w:t>
      </w:r>
      <w:r>
        <w:t xml:space="preserve">, and you are </w:t>
      </w:r>
      <w:r w:rsidR="00005C66">
        <w:t xml:space="preserve">either </w:t>
      </w:r>
      <w:r>
        <w:t xml:space="preserve">an organisation who would like to make donations, or you are a charity in much need of assets, visit our </w:t>
      </w:r>
      <w:hyperlink r:id="rId39">
        <w:r w:rsidRPr="00CE14BF">
          <w:rPr>
            <w:rStyle w:val="Hyperlink"/>
            <w:color w:val="F7941D" w:themeColor="accent1"/>
          </w:rPr>
          <w:t>Build Networks page</w:t>
        </w:r>
      </w:hyperlink>
      <w:r w:rsidRPr="00CE14BF">
        <w:t xml:space="preserve"> </w:t>
      </w:r>
      <w:r>
        <w:t xml:space="preserve">to learn how easy it is to connect. </w:t>
      </w:r>
    </w:p>
    <w:tbl>
      <w:tblPr>
        <w:tblStyle w:val="TableGrid"/>
        <w:tblW w:w="5010" w:type="pct"/>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1457"/>
        <w:gridCol w:w="7194"/>
        <w:gridCol w:w="1006"/>
      </w:tblGrid>
      <w:tr w:rsidR="00005C66" w:rsidRPr="00E32560" w14:paraId="41357687" w14:textId="77777777" w:rsidTr="00137D9C">
        <w:trPr>
          <w:trHeight w:val="2452"/>
        </w:trPr>
        <w:tc>
          <w:tcPr>
            <w:tcW w:w="754" w:type="pct"/>
            <w:shd w:val="clear" w:color="auto" w:fill="auto"/>
          </w:tcPr>
          <w:p w14:paraId="0D74FB2E" w14:textId="77777777" w:rsidR="00005C66" w:rsidRPr="00F11E64" w:rsidRDefault="00005C66" w:rsidP="001E294D">
            <w:pPr>
              <w:tabs>
                <w:tab w:val="left" w:pos="1701"/>
              </w:tabs>
              <w:ind w:left="-68"/>
              <w:jc w:val="right"/>
              <w:rPr>
                <w:rFonts w:ascii="Arial" w:hAnsi="Arial" w:cs="Arial"/>
                <w:color w:val="2C5863" w:themeColor="accent2"/>
                <w:sz w:val="40"/>
              </w:rPr>
            </w:pPr>
            <w:r w:rsidRPr="00F11E64">
              <w:rPr>
                <w:rFonts w:ascii="Arial" w:hAnsi="Arial" w:cs="Arial"/>
                <w:noProof/>
                <w:color w:val="2C5863" w:themeColor="accent2"/>
                <w:sz w:val="40"/>
                <w:lang w:val="en-US" w:eastAsia="en-US"/>
              </w:rPr>
              <w:drawing>
                <wp:inline distT="0" distB="0" distL="0" distR="0" wp14:anchorId="3B10EEE9" wp14:editId="13AA40A1">
                  <wp:extent cx="603250" cy="567055"/>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03250" cy="567055"/>
                          </a:xfrm>
                          <a:prstGeom prst="rect">
                            <a:avLst/>
                          </a:prstGeom>
                          <a:noFill/>
                        </pic:spPr>
                      </pic:pic>
                    </a:graphicData>
                  </a:graphic>
                </wp:inline>
              </w:drawing>
            </w:r>
          </w:p>
        </w:tc>
        <w:tc>
          <w:tcPr>
            <w:tcW w:w="3725" w:type="pct"/>
            <w:shd w:val="clear" w:color="auto" w:fill="auto"/>
            <w:vAlign w:val="center"/>
          </w:tcPr>
          <w:p w14:paraId="62516FDF" w14:textId="77777777" w:rsidR="00137D9C" w:rsidRDefault="00005C66" w:rsidP="001E294D">
            <w:pPr>
              <w:pBdr>
                <w:top w:val="single" w:sz="4" w:space="1" w:color="2C5863" w:themeColor="accent2"/>
                <w:bottom w:val="single" w:sz="4" w:space="1" w:color="2C5863" w:themeColor="accent2"/>
              </w:pBdr>
              <w:ind w:left="114"/>
              <w:jc w:val="center"/>
              <w:rPr>
                <w:rFonts w:ascii="Arial" w:hAnsi="Arial" w:cs="Arial"/>
                <w:color w:val="2C5863" w:themeColor="accent2"/>
                <w:sz w:val="36"/>
              </w:rPr>
            </w:pPr>
            <w:r w:rsidRPr="00005C66">
              <w:rPr>
                <w:rFonts w:ascii="Arial" w:hAnsi="Arial" w:cs="Arial"/>
                <w:b/>
                <w:color w:val="F7941D" w:themeColor="accent1"/>
                <w:sz w:val="36"/>
              </w:rPr>
              <w:t xml:space="preserve">We want to facilitate </w:t>
            </w:r>
            <w:r w:rsidRPr="00137D9C">
              <w:rPr>
                <w:rFonts w:ascii="Arial" w:hAnsi="Arial" w:cs="Arial"/>
                <w:color w:val="2C5863" w:themeColor="accent2"/>
                <w:sz w:val="36"/>
              </w:rPr>
              <w:t>as much reuse and asset donations as possible</w:t>
            </w:r>
            <w:r w:rsidRPr="00005C66">
              <w:rPr>
                <w:rFonts w:ascii="Arial" w:hAnsi="Arial" w:cs="Arial"/>
                <w:color w:val="2C5863" w:themeColor="accent2"/>
                <w:sz w:val="36"/>
              </w:rPr>
              <w:t xml:space="preserve">, with a target of hitting £3m in donations by April. </w:t>
            </w:r>
          </w:p>
          <w:p w14:paraId="5BD4C10B" w14:textId="7CBDDB4D" w:rsidR="00005C66" w:rsidRPr="00984D2B" w:rsidRDefault="00005C66" w:rsidP="001E294D">
            <w:pPr>
              <w:pBdr>
                <w:top w:val="single" w:sz="4" w:space="1" w:color="2C5863" w:themeColor="accent2"/>
                <w:bottom w:val="single" w:sz="4" w:space="1" w:color="2C5863" w:themeColor="accent2"/>
              </w:pBdr>
              <w:ind w:left="114"/>
              <w:jc w:val="center"/>
              <w:rPr>
                <w:rFonts w:ascii="Arial" w:hAnsi="Arial" w:cs="Arial"/>
                <w:color w:val="2C5863" w:themeColor="accent2"/>
                <w:sz w:val="36"/>
              </w:rPr>
            </w:pPr>
            <w:r w:rsidRPr="00137D9C">
              <w:rPr>
                <w:rFonts w:ascii="Arial" w:hAnsi="Arial" w:cs="Arial"/>
                <w:b/>
                <w:color w:val="F7941D" w:themeColor="accent1"/>
                <w:sz w:val="36"/>
              </w:rPr>
              <w:t>With your support</w:t>
            </w:r>
            <w:r w:rsidRPr="00137D9C">
              <w:rPr>
                <w:rFonts w:ascii="Arial" w:hAnsi="Arial" w:cs="Arial"/>
                <w:color w:val="F7941D" w:themeColor="accent1"/>
                <w:sz w:val="36"/>
              </w:rPr>
              <w:t>,</w:t>
            </w:r>
            <w:r w:rsidRPr="00005C66">
              <w:rPr>
                <w:rFonts w:ascii="Arial" w:hAnsi="Arial" w:cs="Arial"/>
                <w:color w:val="2C5863" w:themeColor="accent2"/>
                <w:sz w:val="36"/>
              </w:rPr>
              <w:t xml:space="preserve"> </w:t>
            </w:r>
            <w:r w:rsidR="00137D9C">
              <w:rPr>
                <w:rFonts w:ascii="Arial" w:hAnsi="Arial" w:cs="Arial"/>
                <w:color w:val="2C5863" w:themeColor="accent2"/>
                <w:sz w:val="36"/>
              </w:rPr>
              <w:br/>
            </w:r>
            <w:r w:rsidRPr="00005C66">
              <w:rPr>
                <w:rFonts w:ascii="Arial" w:hAnsi="Arial" w:cs="Arial"/>
                <w:color w:val="2C5863" w:themeColor="accent2"/>
                <w:sz w:val="36"/>
              </w:rPr>
              <w:t>we can all be a part of achieving this!</w:t>
            </w:r>
          </w:p>
        </w:tc>
        <w:tc>
          <w:tcPr>
            <w:tcW w:w="521" w:type="pct"/>
            <w:shd w:val="clear" w:color="auto" w:fill="auto"/>
            <w:vAlign w:val="bottom"/>
          </w:tcPr>
          <w:p w14:paraId="0BFE98B8" w14:textId="77777777" w:rsidR="00005C66" w:rsidRPr="00F11E64" w:rsidRDefault="00005C66" w:rsidP="001E294D">
            <w:pPr>
              <w:tabs>
                <w:tab w:val="left" w:pos="1701"/>
              </w:tabs>
              <w:ind w:left="-68"/>
              <w:jc w:val="right"/>
              <w:rPr>
                <w:rFonts w:ascii="Arial" w:hAnsi="Arial" w:cs="Arial"/>
                <w:color w:val="2C5863" w:themeColor="accent2"/>
                <w:sz w:val="40"/>
              </w:rPr>
            </w:pPr>
            <w:r w:rsidRPr="00F11E64">
              <w:rPr>
                <w:rFonts w:ascii="Arial" w:hAnsi="Arial" w:cs="Arial"/>
                <w:noProof/>
                <w:color w:val="2C5863" w:themeColor="accent2"/>
                <w:sz w:val="40"/>
                <w:lang w:val="en-US" w:eastAsia="en-US"/>
              </w:rPr>
              <w:drawing>
                <wp:inline distT="0" distB="0" distL="0" distR="0" wp14:anchorId="057E2E1E" wp14:editId="54BBEF44">
                  <wp:extent cx="603250" cy="567055"/>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flipH="1" flipV="1">
                            <a:off x="0" y="0"/>
                            <a:ext cx="603250" cy="567055"/>
                          </a:xfrm>
                          <a:prstGeom prst="rect">
                            <a:avLst/>
                          </a:prstGeom>
                          <a:noFill/>
                        </pic:spPr>
                      </pic:pic>
                    </a:graphicData>
                  </a:graphic>
                </wp:inline>
              </w:drawing>
            </w:r>
          </w:p>
        </w:tc>
      </w:tr>
    </w:tbl>
    <w:p w14:paraId="0FE2FC5F" w14:textId="77777777" w:rsidR="00005C66" w:rsidRDefault="00005C66" w:rsidP="00005C66">
      <w:pPr>
        <w:pStyle w:val="BodyText"/>
        <w:spacing w:before="0"/>
      </w:pPr>
    </w:p>
    <w:p w14:paraId="481E5113" w14:textId="77777777" w:rsidR="00E422AD" w:rsidRDefault="00E422AD" w:rsidP="00005C66">
      <w:pPr>
        <w:pStyle w:val="BodyText"/>
        <w:spacing w:before="0"/>
        <w:sectPr w:rsidR="00E422AD" w:rsidSect="008F32D8">
          <w:type w:val="continuous"/>
          <w:pgSz w:w="11906" w:h="16838" w:code="9"/>
          <w:pgMar w:top="1134" w:right="1134" w:bottom="964" w:left="1134" w:header="709" w:footer="227" w:gutter="0"/>
          <w:cols w:space="708"/>
          <w:docGrid w:linePitch="360"/>
        </w:sectPr>
      </w:pPr>
    </w:p>
    <w:p w14:paraId="5616EFB5" w14:textId="77777777" w:rsidR="00CE14BF" w:rsidRDefault="00CE14BF" w:rsidP="000C78A5">
      <w:pPr>
        <w:pStyle w:val="Heading1"/>
        <w:spacing w:before="0"/>
      </w:pPr>
      <w:bookmarkStart w:id="15" w:name="_Toc505792602"/>
      <w:r>
        <w:lastRenderedPageBreak/>
        <w:t>Appendix 1</w:t>
      </w:r>
      <w:bookmarkEnd w:id="15"/>
    </w:p>
    <w:p w14:paraId="48F6D19D" w14:textId="1D003CA6" w:rsidR="00CE14BF" w:rsidRDefault="00CE14BF" w:rsidP="00CE14BF">
      <w:pPr>
        <w:pStyle w:val="BodyText"/>
        <w:rPr>
          <w:b/>
        </w:rPr>
      </w:pPr>
      <w:r w:rsidRPr="00CE14BF">
        <w:rPr>
          <w:b/>
        </w:rPr>
        <w:t>Email to staff seeking 3rd sector connection</w:t>
      </w:r>
      <w:r>
        <w:rPr>
          <w:b/>
        </w:rPr>
        <w:t xml:space="preserve"> –</w:t>
      </w:r>
      <w:r w:rsidRPr="00CE14BF">
        <w:rPr>
          <w:b/>
        </w:rPr>
        <w:t xml:space="preserve"> </w:t>
      </w:r>
      <w:r w:rsidRPr="00EB6924">
        <w:rPr>
          <w:b/>
          <w:color w:val="F7941D" w:themeColor="accent1"/>
        </w:rPr>
        <w:t>please copy and send to staff</w:t>
      </w:r>
    </w:p>
    <w:tbl>
      <w:tblPr>
        <w:tblStyle w:val="TableGrid"/>
        <w:tblW w:w="0" w:type="auto"/>
        <w:tblLook w:val="04A0" w:firstRow="1" w:lastRow="0" w:firstColumn="1" w:lastColumn="0" w:noHBand="0" w:noVBand="1"/>
      </w:tblPr>
      <w:tblGrid>
        <w:gridCol w:w="9628"/>
      </w:tblGrid>
      <w:tr w:rsidR="00EB6924" w14:paraId="0A3FB8B7" w14:textId="77777777" w:rsidTr="00EB6924">
        <w:tc>
          <w:tcPr>
            <w:tcW w:w="9628" w:type="dxa"/>
          </w:tcPr>
          <w:p w14:paraId="4DACCFEB" w14:textId="77777777" w:rsidR="00EB6924" w:rsidRDefault="00EB6924" w:rsidP="00EB6924">
            <w:pPr>
              <w:pStyle w:val="BodyText"/>
              <w:ind w:left="176" w:right="456"/>
            </w:pPr>
            <w:r>
              <w:t>Dear [</w:t>
            </w:r>
            <w:r w:rsidRPr="00EB6924">
              <w:rPr>
                <w:color w:val="C00000"/>
              </w:rPr>
              <w:t>staff</w:t>
            </w:r>
            <w:r>
              <w:t>]</w:t>
            </w:r>
          </w:p>
          <w:p w14:paraId="79B158F6" w14:textId="77777777" w:rsidR="00EB6924" w:rsidRDefault="00EB6924" w:rsidP="00EB6924">
            <w:pPr>
              <w:pStyle w:val="BodyText"/>
              <w:spacing w:line="300" w:lineRule="auto"/>
              <w:ind w:left="176" w:right="456"/>
            </w:pPr>
            <w:r>
              <w:t>Are you involved with a local charity, community group, faith group or club?</w:t>
            </w:r>
          </w:p>
          <w:p w14:paraId="23AED978" w14:textId="77777777" w:rsidR="00EB6924" w:rsidRPr="00CE14BF" w:rsidRDefault="00EB6924" w:rsidP="00EB6924">
            <w:pPr>
              <w:pStyle w:val="BodyText"/>
              <w:spacing w:line="300" w:lineRule="auto"/>
              <w:ind w:left="176" w:right="456"/>
              <w:rPr>
                <w:b/>
              </w:rPr>
            </w:pPr>
            <w:r w:rsidRPr="00CE14BF">
              <w:rPr>
                <w:b/>
              </w:rPr>
              <w:t>Are you looking for office furniture or other resources for your charitable social purpose activities? Look no further!</w:t>
            </w:r>
          </w:p>
          <w:p w14:paraId="05D98D11" w14:textId="77777777" w:rsidR="00EB6924" w:rsidRDefault="00EB6924" w:rsidP="00EB6924">
            <w:pPr>
              <w:pStyle w:val="BodyText"/>
              <w:spacing w:line="300" w:lineRule="auto"/>
              <w:ind w:left="176" w:right="456"/>
            </w:pPr>
            <w:r w:rsidRPr="00EB6924">
              <w:rPr>
                <w:color w:val="C00000"/>
              </w:rPr>
              <w:t>XXX</w:t>
            </w:r>
            <w:r>
              <w:t xml:space="preserve"> have signed up to a resource reuse network called Warp It. The system allows staff to give away and claim surplus resources for their work activities - saving procurement spend. More info here (</w:t>
            </w:r>
            <w:r w:rsidRPr="00EB6924">
              <w:rPr>
                <w:color w:val="C00000"/>
              </w:rPr>
              <w:t>XX</w:t>
            </w:r>
            <w:r>
              <w:t xml:space="preserve"> link to your internal Warp It pages </w:t>
            </w:r>
            <w:r w:rsidRPr="00EB6924">
              <w:rPr>
                <w:color w:val="C00000"/>
              </w:rPr>
              <w:t>XX</w:t>
            </w:r>
            <w:r>
              <w:t>)</w:t>
            </w:r>
          </w:p>
          <w:p w14:paraId="060568B2" w14:textId="77777777" w:rsidR="00EB6924" w:rsidRDefault="00EB6924" w:rsidP="00EB6924">
            <w:pPr>
              <w:pStyle w:val="BodyText"/>
              <w:spacing w:line="300" w:lineRule="auto"/>
              <w:ind w:left="176" w:right="456"/>
            </w:pPr>
            <w:r>
              <w:t>However sometimes we cannot find homes inside the organisation in the timeframe and these resources become surplus to requirements- so we pass these to local charitable groups.</w:t>
            </w:r>
          </w:p>
          <w:p w14:paraId="188E2BE4" w14:textId="77777777" w:rsidR="00EB6924" w:rsidRDefault="00EB6924" w:rsidP="00EB6924">
            <w:pPr>
              <w:pStyle w:val="BodyText"/>
              <w:spacing w:line="300" w:lineRule="auto"/>
              <w:ind w:left="176" w:right="456"/>
            </w:pPr>
            <w:r>
              <w:t>The online portal allows charitable and community groups to claim surplus or underused resources from larger organisations, like a corporate Freecycle.</w:t>
            </w:r>
          </w:p>
          <w:p w14:paraId="21367849" w14:textId="77777777" w:rsidR="00EB6924" w:rsidRDefault="00EB6924" w:rsidP="00EB6924">
            <w:pPr>
              <w:pStyle w:val="BodyText"/>
              <w:spacing w:line="300" w:lineRule="auto"/>
              <w:ind w:left="176" w:right="456"/>
            </w:pPr>
            <w:r>
              <w:t xml:space="preserve">Resources include furniture, fixtures and fittings, stationery, files curtains even office </w:t>
            </w:r>
            <w:proofErr w:type="spellStart"/>
            <w:proofErr w:type="gramStart"/>
            <w:r>
              <w:t>plants!..</w:t>
            </w:r>
            <w:proofErr w:type="gramEnd"/>
            <w:r>
              <w:t>anything</w:t>
            </w:r>
            <w:proofErr w:type="spellEnd"/>
            <w:r>
              <w:t xml:space="preserve"> really.</w:t>
            </w:r>
          </w:p>
          <w:p w14:paraId="41B153AC" w14:textId="420CF341" w:rsidR="00EB6924" w:rsidRDefault="00EB6924" w:rsidP="00EB6924">
            <w:pPr>
              <w:pStyle w:val="BodyText"/>
              <w:spacing w:line="300" w:lineRule="auto"/>
              <w:ind w:left="176" w:right="456"/>
            </w:pPr>
            <w:r>
              <w:t xml:space="preserve">To sign your local community or charity group up for free visit www.warp-it.co.uk/charities. You </w:t>
            </w:r>
            <w:r w:rsidR="00AC284F">
              <w:t>must</w:t>
            </w:r>
            <w:r>
              <w:t xml:space="preserve"> be a charity, social enterprise, community or faith group delivering a social objective to join. </w:t>
            </w:r>
            <w:r w:rsidR="00AC284F">
              <w:t>So,</w:t>
            </w:r>
            <w:r>
              <w:t xml:space="preserve"> sports clubs, scouts and brownies and any groups serving a social or charitable purpose can join.</w:t>
            </w:r>
          </w:p>
          <w:p w14:paraId="4AE3CE71" w14:textId="77777777" w:rsidR="00EB6924" w:rsidRDefault="00EB6924" w:rsidP="00EB6924">
            <w:pPr>
              <w:pStyle w:val="BodyText"/>
              <w:spacing w:line="300" w:lineRule="auto"/>
              <w:ind w:left="176" w:right="456"/>
            </w:pPr>
            <w:r>
              <w:t>We are encouraging all third sector organisations to join the scheme. It is free, so why not? Save money on your purchasing spend.</w:t>
            </w:r>
          </w:p>
          <w:p w14:paraId="269DAE98" w14:textId="68590756" w:rsidR="00EB6924" w:rsidRDefault="00EB6924" w:rsidP="00EB6924">
            <w:pPr>
              <w:pStyle w:val="BodyText"/>
              <w:spacing w:line="300" w:lineRule="auto"/>
              <w:ind w:left="176" w:right="456"/>
              <w:rPr>
                <w:b/>
              </w:rPr>
            </w:pPr>
            <w:r w:rsidRPr="00EB6924">
              <w:rPr>
                <w:color w:val="C00000"/>
              </w:rPr>
              <w:t>XXXX</w:t>
            </w:r>
            <w:r>
              <w:t xml:space="preserve"> and others are uploading spare resources now - in fact we have some resources on the system now which if not claimed internally will become available on </w:t>
            </w:r>
            <w:r w:rsidRPr="00EB6924">
              <w:rPr>
                <w:color w:val="C00000"/>
              </w:rPr>
              <w:t>XXX</w:t>
            </w:r>
            <w:r>
              <w:t>- so keep an eye out!</w:t>
            </w:r>
          </w:p>
        </w:tc>
      </w:tr>
    </w:tbl>
    <w:p w14:paraId="2D235CC9" w14:textId="77777777" w:rsidR="00EB6924" w:rsidRPr="00CE14BF" w:rsidRDefault="00EB6924" w:rsidP="00CE14BF">
      <w:pPr>
        <w:pStyle w:val="BodyText"/>
        <w:rPr>
          <w:b/>
        </w:rPr>
      </w:pPr>
    </w:p>
    <w:p w14:paraId="25F4D8C9" w14:textId="77777777" w:rsidR="00CE14BF" w:rsidRDefault="00CE14BF" w:rsidP="00CE14BF">
      <w:pPr>
        <w:pStyle w:val="BodyText"/>
      </w:pPr>
    </w:p>
    <w:sectPr w:rsidR="00CE14BF" w:rsidSect="00E422AD">
      <w:pgSz w:w="11906" w:h="16838" w:code="9"/>
      <w:pgMar w:top="1134" w:right="1134" w:bottom="964" w:left="1134" w:header="709"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F32DB09" w14:textId="77777777" w:rsidR="009413C8" w:rsidRDefault="009413C8" w:rsidP="00315E5B">
      <w:pPr>
        <w:spacing w:after="0" w:line="240" w:lineRule="auto"/>
      </w:pPr>
      <w:r>
        <w:separator/>
      </w:r>
    </w:p>
  </w:endnote>
  <w:endnote w:type="continuationSeparator" w:id="0">
    <w:p w14:paraId="07C21C5E" w14:textId="77777777" w:rsidR="009413C8" w:rsidRDefault="009413C8" w:rsidP="00315E5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embedRegular r:id="rId1" w:fontKey="{F3825E38-ED0B-4ECE-89B5-316808003767}"/>
  </w:font>
  <w:font w:name="Open Sans Light">
    <w:altName w:val="Trattatello"/>
    <w:panose1 w:val="020B0306030504020204"/>
    <w:charset w:val="00"/>
    <w:family w:val="swiss"/>
    <w:pitch w:val="variable"/>
    <w:sig w:usb0="E00002EF" w:usb1="4000205B" w:usb2="00000028" w:usb3="00000000" w:csb0="0000019F" w:csb1="00000000"/>
    <w:embedRegular r:id="rId2" w:fontKey="{7C34CE0E-8209-400F-B38F-8B5380F6A393}"/>
  </w:font>
  <w:font w:name="Symbol">
    <w:panose1 w:val="05050102010706020507"/>
    <w:charset w:val="02"/>
    <w:family w:val="roman"/>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Open Sans Semibold">
    <w:altName w:val="Corbel"/>
    <w:panose1 w:val="020B0706030804020204"/>
    <w:charset w:val="00"/>
    <w:family w:val="swiss"/>
    <w:pitch w:val="variable"/>
    <w:sig w:usb0="E00002EF" w:usb1="4000205B" w:usb2="00000028" w:usb3="00000000" w:csb0="0000019F" w:csb1="00000000"/>
    <w:embedRegular r:id="rId3" w:fontKey="{E03D52D2-B23E-451C-BCA7-705AF51C9FA2}"/>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embedRegular r:id="rId4" w:fontKey="{B47839E1-EE67-417B-9852-592146121409}"/>
  </w:font>
  <w:font w:name="Century Gothic">
    <w:panose1 w:val="020B0502020202020204"/>
    <w:charset w:val="00"/>
    <w:family w:val="swiss"/>
    <w:pitch w:val="variable"/>
    <w:sig w:usb0="00000287" w:usb1="00000000" w:usb2="00000000" w:usb3="00000000" w:csb0="0000009F" w:csb1="00000000"/>
    <w:embedBold r:id="rId5" w:fontKey="{558EC67E-903E-4D61-8F15-43FE7AFA263A}"/>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Style w:val="TableGrid"/>
      <w:tblW w:w="5214" w:type="pct"/>
      <w:tblBorders>
        <w:top w:val="single" w:sz="4" w:space="0" w:color="B9BDC0" w:themeColor="accent3"/>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Look w:val="04A0" w:firstRow="1" w:lastRow="0" w:firstColumn="1" w:lastColumn="0" w:noHBand="0" w:noVBand="1"/>
    </w:tblPr>
    <w:tblGrid>
      <w:gridCol w:w="3025"/>
      <w:gridCol w:w="3303"/>
      <w:gridCol w:w="3303"/>
      <w:gridCol w:w="420"/>
    </w:tblGrid>
    <w:tr w:rsidR="00211E0D" w14:paraId="2ABAFE91" w14:textId="77777777" w:rsidTr="004477F2">
      <w:tc>
        <w:tcPr>
          <w:tcW w:w="1505" w:type="pct"/>
        </w:tcPr>
        <w:p w14:paraId="48FA02E6" w14:textId="77777777" w:rsidR="00211E0D" w:rsidRDefault="00211E0D" w:rsidP="00982CE5">
          <w:pPr>
            <w:pStyle w:val="Header"/>
            <w:spacing w:before="120"/>
          </w:pPr>
          <w:r>
            <w:rPr>
              <w:b/>
              <w:noProof/>
              <w:color w:val="F7941D" w:themeColor="accent1"/>
              <w:sz w:val="40"/>
              <w:lang w:val="en-US" w:eastAsia="en-US"/>
            </w:rPr>
            <w:drawing>
              <wp:inline distT="0" distB="0" distL="0" distR="0" wp14:anchorId="648A0821" wp14:editId="1E66D639">
                <wp:extent cx="1431857" cy="360000"/>
                <wp:effectExtent l="0" t="0" r="0" b="2540"/>
                <wp:docPr id="2" name="Picture 2" descr="C:\Users\kyrad\Dropbox\1. Possible projects\Daniel\WarpI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kyrad\Dropbox\1. Possible projects\Daniel\WarpIt.pn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1857" cy="360000"/>
                        </a:xfrm>
                        <a:prstGeom prst="rect">
                          <a:avLst/>
                        </a:prstGeom>
                        <a:noFill/>
                        <a:ln>
                          <a:noFill/>
                        </a:ln>
                      </pic:spPr>
                    </pic:pic>
                  </a:graphicData>
                </a:graphic>
              </wp:inline>
            </w:drawing>
          </w:r>
          <w:r>
            <w:t xml:space="preserve"> </w:t>
          </w:r>
        </w:p>
      </w:tc>
      <w:tc>
        <w:tcPr>
          <w:tcW w:w="1643" w:type="pct"/>
        </w:tcPr>
        <w:p w14:paraId="3A4E004E" w14:textId="77777777" w:rsidR="00211E0D" w:rsidRDefault="00211E0D" w:rsidP="00982CE5">
          <w:pPr>
            <w:pStyle w:val="Header"/>
            <w:spacing w:before="120"/>
          </w:pPr>
        </w:p>
      </w:tc>
      <w:tc>
        <w:tcPr>
          <w:tcW w:w="1643" w:type="pct"/>
        </w:tcPr>
        <w:p w14:paraId="5D6E8681" w14:textId="77777777" w:rsidR="00211E0D" w:rsidRDefault="00211E0D" w:rsidP="00982CE5">
          <w:pPr>
            <w:pStyle w:val="Header"/>
            <w:spacing w:before="120"/>
          </w:pPr>
        </w:p>
      </w:tc>
      <w:tc>
        <w:tcPr>
          <w:tcW w:w="209" w:type="pct"/>
        </w:tcPr>
        <w:p w14:paraId="742AD85B" w14:textId="6E07CD1B" w:rsidR="00211E0D" w:rsidRPr="007828E0" w:rsidRDefault="00211E0D" w:rsidP="00982CE5">
          <w:pPr>
            <w:pStyle w:val="Header"/>
            <w:tabs>
              <w:tab w:val="decimal" w:pos="295"/>
            </w:tabs>
            <w:spacing w:before="120"/>
            <w:rPr>
              <w:b/>
            </w:rPr>
          </w:pPr>
          <w:r>
            <w:tab/>
          </w:r>
          <w:r w:rsidRPr="007828E0">
            <w:rPr>
              <w:b/>
              <w:color w:val="2C5863" w:themeColor="accent2"/>
            </w:rPr>
            <w:fldChar w:fldCharType="begin"/>
          </w:r>
          <w:r w:rsidRPr="007828E0">
            <w:rPr>
              <w:b/>
              <w:color w:val="2C5863" w:themeColor="accent2"/>
            </w:rPr>
            <w:instrText xml:space="preserve"> PAGE   \* MERGEFORMAT </w:instrText>
          </w:r>
          <w:r w:rsidRPr="007828E0">
            <w:rPr>
              <w:b/>
              <w:color w:val="2C5863" w:themeColor="accent2"/>
            </w:rPr>
            <w:fldChar w:fldCharType="separate"/>
          </w:r>
          <w:r w:rsidR="003944D8">
            <w:rPr>
              <w:b/>
              <w:noProof/>
              <w:color w:val="2C5863" w:themeColor="accent2"/>
            </w:rPr>
            <w:t>6</w:t>
          </w:r>
          <w:r w:rsidRPr="007828E0">
            <w:rPr>
              <w:b/>
              <w:noProof/>
              <w:color w:val="2C5863" w:themeColor="accent2"/>
            </w:rPr>
            <w:fldChar w:fldCharType="end"/>
          </w:r>
        </w:p>
      </w:tc>
    </w:tr>
  </w:tbl>
  <w:p w14:paraId="62C4BC8B" w14:textId="77777777" w:rsidR="00211E0D" w:rsidRPr="00BD76A8" w:rsidRDefault="00211E0D">
    <w:pPr>
      <w:pStyle w:val="Footer"/>
      <w:rPr>
        <w:sz w:val="2"/>
        <w:szCs w:val="2"/>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0683DE0" w14:textId="77777777" w:rsidR="009413C8" w:rsidRDefault="009413C8" w:rsidP="00315E5B">
      <w:pPr>
        <w:spacing w:after="0" w:line="240" w:lineRule="auto"/>
      </w:pPr>
      <w:r>
        <w:separator/>
      </w:r>
    </w:p>
  </w:footnote>
  <w:footnote w:type="continuationSeparator" w:id="0">
    <w:p w14:paraId="454AFAF8" w14:textId="77777777" w:rsidR="009413C8" w:rsidRDefault="009413C8" w:rsidP="00315E5B">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3E4119" w14:textId="31DB7D0C" w:rsidR="00A836B1" w:rsidRDefault="00720E51">
    <w:pPr>
      <w:pStyle w:val="Header"/>
    </w:pPr>
    <w:r>
      <w:rPr>
        <w:noProof/>
        <w:lang w:val="en-US" w:eastAsia="en-US"/>
      </w:rPr>
      <w:drawing>
        <wp:anchor distT="0" distB="0" distL="114300" distR="114300" simplePos="0" relativeHeight="251658240" behindDoc="1" locked="0" layoutInCell="1" allowOverlap="1" wp14:anchorId="43B00772" wp14:editId="471A24B1">
          <wp:simplePos x="0" y="0"/>
          <wp:positionH relativeFrom="column">
            <wp:posOffset>-720090</wp:posOffset>
          </wp:positionH>
          <wp:positionV relativeFrom="paragraph">
            <wp:posOffset>-450215</wp:posOffset>
          </wp:positionV>
          <wp:extent cx="7560000" cy="5180965"/>
          <wp:effectExtent l="0" t="0" r="3175" b="635"/>
          <wp:wrapNone/>
          <wp:docPr id="7" name="Picture 7" descr="C:\Users\kyrad\Dropbox\Warp-it\Feb-18\donated computer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kyrad\Dropbox\Warp-it\Feb-18\donated computers.jpg"/>
                  <pic:cNvPicPr>
                    <a:picLocks noChangeAspect="1" noChangeArrowheads="1"/>
                  </pic:cNvPicPr>
                </pic:nvPicPr>
                <pic:blipFill rotWithShape="1">
                  <a:blip r:embed="rId1">
                    <a:extLst>
                      <a:ext uri="{28A0092B-C50C-407E-A947-70E740481C1C}">
                        <a14:useLocalDpi xmlns:a14="http://schemas.microsoft.com/office/drawing/2010/main" val="0"/>
                      </a:ext>
                    </a:extLst>
                  </a:blip>
                  <a:srcRect l="202" t="22982" r="15813" b="277"/>
                  <a:stretch/>
                </pic:blipFill>
                <pic:spPr bwMode="auto">
                  <a:xfrm>
                    <a:off x="0" y="0"/>
                    <a:ext cx="7564437" cy="518400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F95C49"/>
    <w:multiLevelType w:val="multilevel"/>
    <w:tmpl w:val="658C19C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06D83426"/>
    <w:multiLevelType w:val="hybridMultilevel"/>
    <w:tmpl w:val="B382056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 w15:restartNumberingAfterBreak="0">
    <w:nsid w:val="0A2D0665"/>
    <w:multiLevelType w:val="hybridMultilevel"/>
    <w:tmpl w:val="92FAE904"/>
    <w:lvl w:ilvl="0" w:tplc="BB90F76E">
      <w:start w:val="1"/>
      <w:numFmt w:val="decimal"/>
      <w:lvlText w:val="%1."/>
      <w:lvlJc w:val="left"/>
      <w:pPr>
        <w:ind w:left="720" w:hanging="360"/>
      </w:pPr>
      <w:rPr>
        <w:b/>
        <w:color w:val="F7941D" w:themeColor="accent1"/>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 w15:restartNumberingAfterBreak="0">
    <w:nsid w:val="1A155EFE"/>
    <w:multiLevelType w:val="multilevel"/>
    <w:tmpl w:val="5156B360"/>
    <w:lvl w:ilvl="0">
      <w:start w:val="1"/>
      <w:numFmt w:val="decimal"/>
      <w:pStyle w:val="Level1"/>
      <w:lvlText w:val="%1."/>
      <w:lvlJc w:val="left"/>
      <w:pPr>
        <w:ind w:left="284" w:hanging="284"/>
      </w:pPr>
      <w:rPr>
        <w:rFonts w:hint="default"/>
        <w:color w:val="F7941D" w:themeColor="accent1"/>
      </w:rPr>
    </w:lvl>
    <w:lvl w:ilvl="1">
      <w:start w:val="1"/>
      <w:numFmt w:val="lowerLetter"/>
      <w:pStyle w:val="Level2"/>
      <w:lvlText w:val="%2)"/>
      <w:lvlJc w:val="left"/>
      <w:pPr>
        <w:ind w:left="568" w:hanging="284"/>
      </w:pPr>
      <w:rPr>
        <w:rFonts w:hint="default"/>
      </w:rPr>
    </w:lvl>
    <w:lvl w:ilvl="2">
      <w:start w:val="1"/>
      <w:numFmt w:val="lowerRoman"/>
      <w:pStyle w:val="Level3"/>
      <w:lvlText w:val="%3)"/>
      <w:lvlJc w:val="left"/>
      <w:pPr>
        <w:ind w:left="852" w:hanging="284"/>
      </w:pPr>
      <w:rPr>
        <w:rFonts w:hint="default"/>
      </w:rPr>
    </w:lvl>
    <w:lvl w:ilvl="3">
      <w:start w:val="1"/>
      <w:numFmt w:val="decimal"/>
      <w:lvlText w:val="(%4)"/>
      <w:lvlJc w:val="left"/>
      <w:pPr>
        <w:ind w:left="1136" w:hanging="284"/>
      </w:pPr>
      <w:rPr>
        <w:rFonts w:hint="default"/>
      </w:rPr>
    </w:lvl>
    <w:lvl w:ilvl="4">
      <w:start w:val="1"/>
      <w:numFmt w:val="lowerLetter"/>
      <w:lvlText w:val="(%5)"/>
      <w:lvlJc w:val="left"/>
      <w:pPr>
        <w:ind w:left="1420" w:hanging="284"/>
      </w:pPr>
      <w:rPr>
        <w:rFonts w:hint="default"/>
      </w:rPr>
    </w:lvl>
    <w:lvl w:ilvl="5">
      <w:start w:val="1"/>
      <w:numFmt w:val="lowerRoman"/>
      <w:lvlText w:val="(%6)"/>
      <w:lvlJc w:val="left"/>
      <w:pPr>
        <w:ind w:left="1704" w:hanging="284"/>
      </w:pPr>
      <w:rPr>
        <w:rFonts w:hint="default"/>
      </w:rPr>
    </w:lvl>
    <w:lvl w:ilvl="6">
      <w:start w:val="1"/>
      <w:numFmt w:val="decimal"/>
      <w:lvlText w:val="%7."/>
      <w:lvlJc w:val="left"/>
      <w:pPr>
        <w:ind w:left="1988" w:hanging="284"/>
      </w:pPr>
      <w:rPr>
        <w:rFonts w:hint="default"/>
      </w:rPr>
    </w:lvl>
    <w:lvl w:ilvl="7">
      <w:start w:val="1"/>
      <w:numFmt w:val="lowerLetter"/>
      <w:lvlText w:val="%8."/>
      <w:lvlJc w:val="left"/>
      <w:pPr>
        <w:ind w:left="2272" w:hanging="284"/>
      </w:pPr>
      <w:rPr>
        <w:rFonts w:hint="default"/>
      </w:rPr>
    </w:lvl>
    <w:lvl w:ilvl="8">
      <w:start w:val="1"/>
      <w:numFmt w:val="lowerRoman"/>
      <w:lvlText w:val="%9."/>
      <w:lvlJc w:val="left"/>
      <w:pPr>
        <w:ind w:left="2556" w:hanging="284"/>
      </w:pPr>
      <w:rPr>
        <w:rFonts w:hint="default"/>
      </w:rPr>
    </w:lvl>
  </w:abstractNum>
  <w:abstractNum w:abstractNumId="4" w15:restartNumberingAfterBreak="0">
    <w:nsid w:val="1AE4482E"/>
    <w:multiLevelType w:val="hybridMultilevel"/>
    <w:tmpl w:val="2744AA14"/>
    <w:lvl w:ilvl="0" w:tplc="4330DA84">
      <w:start w:val="1"/>
      <w:numFmt w:val="decimal"/>
      <w:lvlText w:val="%1."/>
      <w:lvlJc w:val="left"/>
      <w:pPr>
        <w:ind w:left="720" w:hanging="360"/>
      </w:pPr>
      <w:rPr>
        <w:b/>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2E900A97"/>
    <w:multiLevelType w:val="multilevel"/>
    <w:tmpl w:val="F2100EA0"/>
    <w:lvl w:ilvl="0">
      <w:start w:val="1"/>
      <w:numFmt w:val="bullet"/>
      <w:lvlText w:val="●"/>
      <w:lvlJc w:val="left"/>
      <w:pPr>
        <w:ind w:left="720" w:hanging="360"/>
      </w:pPr>
      <w:rPr>
        <w:rFonts w:ascii="Arial" w:eastAsia="Arial" w:hAnsi="Arial" w:cs="Arial"/>
        <w:color w:val="333333"/>
        <w:sz w:val="21"/>
        <w:szCs w:val="21"/>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 w15:restartNumberingAfterBreak="0">
    <w:nsid w:val="2FE51D0C"/>
    <w:multiLevelType w:val="hybridMultilevel"/>
    <w:tmpl w:val="BF3E3638"/>
    <w:lvl w:ilvl="0" w:tplc="5D8E8E12">
      <w:start w:val="1"/>
      <w:numFmt w:val="decimal"/>
      <w:lvlText w:val="%1."/>
      <w:lvlJc w:val="left"/>
      <w:pPr>
        <w:ind w:left="720" w:hanging="360"/>
      </w:pPr>
      <w:rPr>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 w15:restartNumberingAfterBreak="0">
    <w:nsid w:val="3A0A4403"/>
    <w:multiLevelType w:val="multilevel"/>
    <w:tmpl w:val="21A654EA"/>
    <w:lvl w:ilvl="0">
      <w:start w:val="1"/>
      <w:numFmt w:val="bullet"/>
      <w:pStyle w:val="Bullet1"/>
      <w:lvlText w:val="•"/>
      <w:lvlJc w:val="left"/>
      <w:pPr>
        <w:ind w:left="360" w:hanging="360"/>
      </w:pPr>
      <w:rPr>
        <w:rFonts w:ascii="Calibri" w:hAnsi="Calibri" w:hint="default"/>
        <w:color w:val="F7941D" w:themeColor="accent1"/>
        <w:sz w:val="22"/>
      </w:rPr>
    </w:lvl>
    <w:lvl w:ilvl="1">
      <w:start w:val="1"/>
      <w:numFmt w:val="bullet"/>
      <w:pStyle w:val="Bullet2"/>
      <w:lvlText w:val="»"/>
      <w:lvlJc w:val="left"/>
      <w:pPr>
        <w:ind w:left="720" w:hanging="360"/>
      </w:pPr>
      <w:rPr>
        <w:rFonts w:ascii="Open Sans Light" w:hAnsi="Open Sans Light" w:hint="default"/>
        <w:color w:val="B9BDC0" w:themeColor="accent3"/>
      </w:rPr>
    </w:lvl>
    <w:lvl w:ilvl="2">
      <w:start w:val="1"/>
      <w:numFmt w:val="bullet"/>
      <w:pStyle w:val="Bullet3"/>
      <w:lvlText w:val="–"/>
      <w:lvlJc w:val="left"/>
      <w:pPr>
        <w:ind w:left="1080" w:hanging="360"/>
      </w:pPr>
      <w:rPr>
        <w:rFonts w:ascii="Arial" w:hAnsi="Arial" w:hint="default"/>
        <w:color w:val="B9BDC0" w:themeColor="accent3"/>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8" w15:restartNumberingAfterBreak="0">
    <w:nsid w:val="40BE70E1"/>
    <w:multiLevelType w:val="hybridMultilevel"/>
    <w:tmpl w:val="74985158"/>
    <w:lvl w:ilvl="0" w:tplc="5D8E8E12">
      <w:start w:val="1"/>
      <w:numFmt w:val="decimal"/>
      <w:lvlText w:val="%1."/>
      <w:lvlJc w:val="left"/>
      <w:pPr>
        <w:ind w:left="720" w:hanging="360"/>
      </w:pPr>
      <w:rPr>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4E8459E9"/>
    <w:multiLevelType w:val="hybridMultilevel"/>
    <w:tmpl w:val="EFB69D2E"/>
    <w:lvl w:ilvl="0" w:tplc="7D024170">
      <w:start w:val="1"/>
      <w:numFmt w:val="decimal"/>
      <w:lvlText w:val="%1."/>
      <w:lvlJc w:val="left"/>
      <w:pPr>
        <w:ind w:left="720" w:hanging="360"/>
      </w:pPr>
      <w:rPr>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58E764A8"/>
    <w:multiLevelType w:val="hybridMultilevel"/>
    <w:tmpl w:val="1A1E6D60"/>
    <w:lvl w:ilvl="0" w:tplc="917E2A64">
      <w:start w:val="1"/>
      <w:numFmt w:val="decimal"/>
      <w:lvlText w:val="%1."/>
      <w:lvlJc w:val="left"/>
      <w:pPr>
        <w:ind w:left="720" w:hanging="360"/>
      </w:pPr>
      <w:rPr>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481638D"/>
    <w:multiLevelType w:val="hybridMultilevel"/>
    <w:tmpl w:val="0F78EF38"/>
    <w:lvl w:ilvl="0" w:tplc="EB26A800">
      <w:start w:val="1"/>
      <w:numFmt w:val="decimal"/>
      <w:lvlText w:val="%1."/>
      <w:lvlJc w:val="left"/>
      <w:pPr>
        <w:ind w:left="720" w:hanging="360"/>
      </w:pPr>
      <w:rPr>
        <w:b/>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D2044C6"/>
    <w:multiLevelType w:val="hybridMultilevel"/>
    <w:tmpl w:val="2744AA14"/>
    <w:lvl w:ilvl="0" w:tplc="4330DA84">
      <w:start w:val="1"/>
      <w:numFmt w:val="decimal"/>
      <w:lvlText w:val="%1."/>
      <w:lvlJc w:val="left"/>
      <w:pPr>
        <w:ind w:left="720" w:hanging="360"/>
      </w:pPr>
      <w:rPr>
        <w:b/>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701815ED"/>
    <w:multiLevelType w:val="hybridMultilevel"/>
    <w:tmpl w:val="5682325C"/>
    <w:lvl w:ilvl="0" w:tplc="6FF4825A">
      <w:start w:val="1"/>
      <w:numFmt w:val="decimal"/>
      <w:lvlText w:val="%1."/>
      <w:lvlJc w:val="left"/>
      <w:pPr>
        <w:ind w:left="720" w:hanging="360"/>
      </w:pPr>
      <w:rPr>
        <w:b/>
        <w:color w:val="FF000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71A52559"/>
    <w:multiLevelType w:val="hybridMultilevel"/>
    <w:tmpl w:val="032ADB44"/>
    <w:lvl w:ilvl="0" w:tplc="EB26A800">
      <w:start w:val="1"/>
      <w:numFmt w:val="decimal"/>
      <w:lvlText w:val="%1."/>
      <w:lvlJc w:val="left"/>
      <w:pPr>
        <w:ind w:left="720" w:hanging="360"/>
      </w:pPr>
      <w:rPr>
        <w:b/>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79311C84"/>
    <w:multiLevelType w:val="hybridMultilevel"/>
    <w:tmpl w:val="41B40B18"/>
    <w:lvl w:ilvl="0" w:tplc="08090001">
      <w:start w:val="1"/>
      <w:numFmt w:val="bullet"/>
      <w:lvlText w:val=""/>
      <w:lvlJc w:val="left"/>
      <w:pPr>
        <w:ind w:left="720" w:hanging="360"/>
      </w:pPr>
      <w:rPr>
        <w:rFonts w:ascii="Symbol" w:hAnsi="Symbol" w:hint="default"/>
        <w:b/>
        <w:color w:val="F7941D" w:themeColor="accent1"/>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num w:numId="1">
    <w:abstractNumId w:val="7"/>
  </w:num>
  <w:num w:numId="2">
    <w:abstractNumId w:val="3"/>
  </w:num>
  <w:num w:numId="3">
    <w:abstractNumId w:val="12"/>
  </w:num>
  <w:num w:numId="4">
    <w:abstractNumId w:val="6"/>
  </w:num>
  <w:num w:numId="5">
    <w:abstractNumId w:val="2"/>
  </w:num>
  <w:num w:numId="6">
    <w:abstractNumId w:val="8"/>
  </w:num>
  <w:num w:numId="7">
    <w:abstractNumId w:val="10"/>
  </w:num>
  <w:num w:numId="8">
    <w:abstractNumId w:val="13"/>
  </w:num>
  <w:num w:numId="9">
    <w:abstractNumId w:val="9"/>
  </w:num>
  <w:num w:numId="10">
    <w:abstractNumId w:val="1"/>
  </w:num>
  <w:num w:numId="11">
    <w:abstractNumId w:val="4"/>
  </w:num>
  <w:num w:numId="12">
    <w:abstractNumId w:val="15"/>
  </w:num>
  <w:num w:numId="13">
    <w:abstractNumId w:val="3"/>
  </w:num>
  <w:num w:numId="14">
    <w:abstractNumId w:val="5"/>
  </w:num>
  <w:num w:numId="15">
    <w:abstractNumId w:val="0"/>
  </w:num>
  <w:num w:numId="16">
    <w:abstractNumId w:val="11"/>
  </w:num>
  <w:num w:numId="17">
    <w:abstractNumId w:val="14"/>
  </w:num>
  <w:numIdMacAtCleanup w:val="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embedTrueTypeFonts/>
  <w:proofState w:spelling="clean" w:grammar="clean"/>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B64D50"/>
    <w:rsid w:val="00005C66"/>
    <w:rsid w:val="00011C21"/>
    <w:rsid w:val="00014597"/>
    <w:rsid w:val="00024490"/>
    <w:rsid w:val="0002560B"/>
    <w:rsid w:val="000537DE"/>
    <w:rsid w:val="00053945"/>
    <w:rsid w:val="000544F8"/>
    <w:rsid w:val="00063D81"/>
    <w:rsid w:val="000820C7"/>
    <w:rsid w:val="000851C5"/>
    <w:rsid w:val="000A634F"/>
    <w:rsid w:val="000B0070"/>
    <w:rsid w:val="000C78A5"/>
    <w:rsid w:val="000D1824"/>
    <w:rsid w:val="000D1D89"/>
    <w:rsid w:val="000E230A"/>
    <w:rsid w:val="000E774A"/>
    <w:rsid w:val="000F7E87"/>
    <w:rsid w:val="001021AC"/>
    <w:rsid w:val="00105D8C"/>
    <w:rsid w:val="001214ED"/>
    <w:rsid w:val="00137D9C"/>
    <w:rsid w:val="0016301C"/>
    <w:rsid w:val="00165A7A"/>
    <w:rsid w:val="00197ADE"/>
    <w:rsid w:val="001A3253"/>
    <w:rsid w:val="001C4EC2"/>
    <w:rsid w:val="001D0137"/>
    <w:rsid w:val="001D2243"/>
    <w:rsid w:val="001D3694"/>
    <w:rsid w:val="001E34F4"/>
    <w:rsid w:val="001E4620"/>
    <w:rsid w:val="001F123F"/>
    <w:rsid w:val="002073B9"/>
    <w:rsid w:val="00211E0D"/>
    <w:rsid w:val="0021440F"/>
    <w:rsid w:val="00225235"/>
    <w:rsid w:val="002410EB"/>
    <w:rsid w:val="00241490"/>
    <w:rsid w:val="00243964"/>
    <w:rsid w:val="0025158D"/>
    <w:rsid w:val="002542A7"/>
    <w:rsid w:val="00256990"/>
    <w:rsid w:val="00264EF2"/>
    <w:rsid w:val="002749AC"/>
    <w:rsid w:val="00275B5D"/>
    <w:rsid w:val="00280A2B"/>
    <w:rsid w:val="00290922"/>
    <w:rsid w:val="00292B80"/>
    <w:rsid w:val="002B2864"/>
    <w:rsid w:val="002C0863"/>
    <w:rsid w:val="002C4ACB"/>
    <w:rsid w:val="002C7C0E"/>
    <w:rsid w:val="002D6EDE"/>
    <w:rsid w:val="002D7654"/>
    <w:rsid w:val="002E3D35"/>
    <w:rsid w:val="002E3E44"/>
    <w:rsid w:val="002E7C5E"/>
    <w:rsid w:val="002F06D4"/>
    <w:rsid w:val="002F252B"/>
    <w:rsid w:val="00315E5B"/>
    <w:rsid w:val="00323306"/>
    <w:rsid w:val="003352E5"/>
    <w:rsid w:val="00342052"/>
    <w:rsid w:val="00350119"/>
    <w:rsid w:val="0036310E"/>
    <w:rsid w:val="00365025"/>
    <w:rsid w:val="00370778"/>
    <w:rsid w:val="00371F1E"/>
    <w:rsid w:val="003746CA"/>
    <w:rsid w:val="00375078"/>
    <w:rsid w:val="003944D8"/>
    <w:rsid w:val="0039468C"/>
    <w:rsid w:val="00396960"/>
    <w:rsid w:val="003B0E19"/>
    <w:rsid w:val="003B1992"/>
    <w:rsid w:val="003B4EAC"/>
    <w:rsid w:val="003D239A"/>
    <w:rsid w:val="003D7CCB"/>
    <w:rsid w:val="003E0105"/>
    <w:rsid w:val="003F0454"/>
    <w:rsid w:val="003F5A47"/>
    <w:rsid w:val="004022B2"/>
    <w:rsid w:val="00414906"/>
    <w:rsid w:val="0041551E"/>
    <w:rsid w:val="0042065B"/>
    <w:rsid w:val="00443A9F"/>
    <w:rsid w:val="004477F2"/>
    <w:rsid w:val="00450F64"/>
    <w:rsid w:val="004678E0"/>
    <w:rsid w:val="00475F11"/>
    <w:rsid w:val="00481959"/>
    <w:rsid w:val="004913AD"/>
    <w:rsid w:val="00494C15"/>
    <w:rsid w:val="004A5785"/>
    <w:rsid w:val="004B0C58"/>
    <w:rsid w:val="004B7F50"/>
    <w:rsid w:val="004C2FB8"/>
    <w:rsid w:val="004D072B"/>
    <w:rsid w:val="004F240E"/>
    <w:rsid w:val="004F3436"/>
    <w:rsid w:val="00506D93"/>
    <w:rsid w:val="005103EA"/>
    <w:rsid w:val="00511070"/>
    <w:rsid w:val="005235D4"/>
    <w:rsid w:val="00523689"/>
    <w:rsid w:val="00527F1F"/>
    <w:rsid w:val="005309C4"/>
    <w:rsid w:val="00531142"/>
    <w:rsid w:val="00541276"/>
    <w:rsid w:val="00541A27"/>
    <w:rsid w:val="0056065D"/>
    <w:rsid w:val="00565675"/>
    <w:rsid w:val="0057274F"/>
    <w:rsid w:val="00577918"/>
    <w:rsid w:val="0059283A"/>
    <w:rsid w:val="005A055F"/>
    <w:rsid w:val="005A724C"/>
    <w:rsid w:val="005B1DCB"/>
    <w:rsid w:val="005C7983"/>
    <w:rsid w:val="005E31E3"/>
    <w:rsid w:val="005E3A38"/>
    <w:rsid w:val="005E4280"/>
    <w:rsid w:val="00613452"/>
    <w:rsid w:val="006253B0"/>
    <w:rsid w:val="0062611C"/>
    <w:rsid w:val="006361F1"/>
    <w:rsid w:val="00646DC1"/>
    <w:rsid w:val="00661F75"/>
    <w:rsid w:val="00664321"/>
    <w:rsid w:val="0067178A"/>
    <w:rsid w:val="00680EFF"/>
    <w:rsid w:val="00681E60"/>
    <w:rsid w:val="0068336E"/>
    <w:rsid w:val="00691893"/>
    <w:rsid w:val="0069476A"/>
    <w:rsid w:val="006C1349"/>
    <w:rsid w:val="006D1B3D"/>
    <w:rsid w:val="006E2323"/>
    <w:rsid w:val="006F5776"/>
    <w:rsid w:val="006F5921"/>
    <w:rsid w:val="007025A3"/>
    <w:rsid w:val="007025CC"/>
    <w:rsid w:val="00702739"/>
    <w:rsid w:val="00703594"/>
    <w:rsid w:val="00707EFD"/>
    <w:rsid w:val="00713428"/>
    <w:rsid w:val="00720E51"/>
    <w:rsid w:val="007315F8"/>
    <w:rsid w:val="00744AC4"/>
    <w:rsid w:val="00745C9C"/>
    <w:rsid w:val="007468EF"/>
    <w:rsid w:val="00751FB8"/>
    <w:rsid w:val="0076313E"/>
    <w:rsid w:val="007828E0"/>
    <w:rsid w:val="00792C90"/>
    <w:rsid w:val="00794083"/>
    <w:rsid w:val="00796518"/>
    <w:rsid w:val="007B71F1"/>
    <w:rsid w:val="007C7FE1"/>
    <w:rsid w:val="007E3468"/>
    <w:rsid w:val="007E7B61"/>
    <w:rsid w:val="007E7BB3"/>
    <w:rsid w:val="00805338"/>
    <w:rsid w:val="00817A17"/>
    <w:rsid w:val="0083004E"/>
    <w:rsid w:val="008325CF"/>
    <w:rsid w:val="00833F4E"/>
    <w:rsid w:val="0084023F"/>
    <w:rsid w:val="00860A58"/>
    <w:rsid w:val="00867DF7"/>
    <w:rsid w:val="00884598"/>
    <w:rsid w:val="00894A93"/>
    <w:rsid w:val="00897CFA"/>
    <w:rsid w:val="008A1E6B"/>
    <w:rsid w:val="008A3922"/>
    <w:rsid w:val="008B0C6E"/>
    <w:rsid w:val="008C51A7"/>
    <w:rsid w:val="008D3327"/>
    <w:rsid w:val="008D33EA"/>
    <w:rsid w:val="008D79B2"/>
    <w:rsid w:val="008E02C8"/>
    <w:rsid w:val="008F32D8"/>
    <w:rsid w:val="00902BB3"/>
    <w:rsid w:val="00903BD2"/>
    <w:rsid w:val="00905037"/>
    <w:rsid w:val="00905D9B"/>
    <w:rsid w:val="00911D32"/>
    <w:rsid w:val="00917C5B"/>
    <w:rsid w:val="009245D3"/>
    <w:rsid w:val="009413C8"/>
    <w:rsid w:val="00952F0C"/>
    <w:rsid w:val="0095377A"/>
    <w:rsid w:val="00964280"/>
    <w:rsid w:val="009669C6"/>
    <w:rsid w:val="00971496"/>
    <w:rsid w:val="00980568"/>
    <w:rsid w:val="00982CE5"/>
    <w:rsid w:val="00984D2B"/>
    <w:rsid w:val="009A5B1D"/>
    <w:rsid w:val="009B3496"/>
    <w:rsid w:val="009B370E"/>
    <w:rsid w:val="009B62B8"/>
    <w:rsid w:val="009B69BD"/>
    <w:rsid w:val="009C3012"/>
    <w:rsid w:val="009D1D27"/>
    <w:rsid w:val="009E75D8"/>
    <w:rsid w:val="00A118ED"/>
    <w:rsid w:val="00A12766"/>
    <w:rsid w:val="00A15C43"/>
    <w:rsid w:val="00A2185E"/>
    <w:rsid w:val="00A32F00"/>
    <w:rsid w:val="00A41A1E"/>
    <w:rsid w:val="00A42928"/>
    <w:rsid w:val="00A46B0A"/>
    <w:rsid w:val="00A5313E"/>
    <w:rsid w:val="00A64B79"/>
    <w:rsid w:val="00A6635E"/>
    <w:rsid w:val="00A66C68"/>
    <w:rsid w:val="00A836B1"/>
    <w:rsid w:val="00A90BDB"/>
    <w:rsid w:val="00A93CE4"/>
    <w:rsid w:val="00A94C47"/>
    <w:rsid w:val="00AA0661"/>
    <w:rsid w:val="00AA6B39"/>
    <w:rsid w:val="00AB0C56"/>
    <w:rsid w:val="00AB4162"/>
    <w:rsid w:val="00AB5E1F"/>
    <w:rsid w:val="00AC284F"/>
    <w:rsid w:val="00AD0DEB"/>
    <w:rsid w:val="00AD2409"/>
    <w:rsid w:val="00AD4667"/>
    <w:rsid w:val="00AD5A17"/>
    <w:rsid w:val="00AD6EDC"/>
    <w:rsid w:val="00AE223A"/>
    <w:rsid w:val="00AE35F8"/>
    <w:rsid w:val="00AE4142"/>
    <w:rsid w:val="00AF128C"/>
    <w:rsid w:val="00B01754"/>
    <w:rsid w:val="00B22262"/>
    <w:rsid w:val="00B261DC"/>
    <w:rsid w:val="00B33133"/>
    <w:rsid w:val="00B40329"/>
    <w:rsid w:val="00B4539B"/>
    <w:rsid w:val="00B45B76"/>
    <w:rsid w:val="00B45C50"/>
    <w:rsid w:val="00B55738"/>
    <w:rsid w:val="00B60007"/>
    <w:rsid w:val="00B64D50"/>
    <w:rsid w:val="00B6785C"/>
    <w:rsid w:val="00B67CB6"/>
    <w:rsid w:val="00B73143"/>
    <w:rsid w:val="00B8064B"/>
    <w:rsid w:val="00B81F48"/>
    <w:rsid w:val="00B923CE"/>
    <w:rsid w:val="00BA2582"/>
    <w:rsid w:val="00BA6383"/>
    <w:rsid w:val="00BB1AD3"/>
    <w:rsid w:val="00BB28E4"/>
    <w:rsid w:val="00BC2553"/>
    <w:rsid w:val="00BC678B"/>
    <w:rsid w:val="00BD0577"/>
    <w:rsid w:val="00BD74DD"/>
    <w:rsid w:val="00BD76A8"/>
    <w:rsid w:val="00BE6073"/>
    <w:rsid w:val="00BF23AD"/>
    <w:rsid w:val="00BF50F3"/>
    <w:rsid w:val="00BF723D"/>
    <w:rsid w:val="00C108AF"/>
    <w:rsid w:val="00C22496"/>
    <w:rsid w:val="00C2709A"/>
    <w:rsid w:val="00C270C2"/>
    <w:rsid w:val="00C36324"/>
    <w:rsid w:val="00C4031B"/>
    <w:rsid w:val="00C451DC"/>
    <w:rsid w:val="00C5248B"/>
    <w:rsid w:val="00C62A5D"/>
    <w:rsid w:val="00C92197"/>
    <w:rsid w:val="00CA68D4"/>
    <w:rsid w:val="00CA7875"/>
    <w:rsid w:val="00CB7C50"/>
    <w:rsid w:val="00CD1367"/>
    <w:rsid w:val="00CD6ED4"/>
    <w:rsid w:val="00CE14BF"/>
    <w:rsid w:val="00CE675B"/>
    <w:rsid w:val="00CF2B2B"/>
    <w:rsid w:val="00D00A35"/>
    <w:rsid w:val="00D010CB"/>
    <w:rsid w:val="00D02EAF"/>
    <w:rsid w:val="00D04ED7"/>
    <w:rsid w:val="00D129A8"/>
    <w:rsid w:val="00D20094"/>
    <w:rsid w:val="00D23898"/>
    <w:rsid w:val="00D2457E"/>
    <w:rsid w:val="00D3419C"/>
    <w:rsid w:val="00D4297B"/>
    <w:rsid w:val="00D42BEF"/>
    <w:rsid w:val="00D504E3"/>
    <w:rsid w:val="00D56579"/>
    <w:rsid w:val="00D64113"/>
    <w:rsid w:val="00D7206B"/>
    <w:rsid w:val="00D75349"/>
    <w:rsid w:val="00D8129B"/>
    <w:rsid w:val="00D854AE"/>
    <w:rsid w:val="00D907B9"/>
    <w:rsid w:val="00DA5F91"/>
    <w:rsid w:val="00DA6904"/>
    <w:rsid w:val="00DA7DB8"/>
    <w:rsid w:val="00DB0D74"/>
    <w:rsid w:val="00DB5323"/>
    <w:rsid w:val="00DF2847"/>
    <w:rsid w:val="00E01A6E"/>
    <w:rsid w:val="00E06895"/>
    <w:rsid w:val="00E06A0C"/>
    <w:rsid w:val="00E07992"/>
    <w:rsid w:val="00E10715"/>
    <w:rsid w:val="00E1513E"/>
    <w:rsid w:val="00E172FE"/>
    <w:rsid w:val="00E32560"/>
    <w:rsid w:val="00E33D1D"/>
    <w:rsid w:val="00E3613C"/>
    <w:rsid w:val="00E422AD"/>
    <w:rsid w:val="00E43060"/>
    <w:rsid w:val="00E44DC4"/>
    <w:rsid w:val="00E579B3"/>
    <w:rsid w:val="00E64220"/>
    <w:rsid w:val="00E82A0E"/>
    <w:rsid w:val="00E9331A"/>
    <w:rsid w:val="00E9566C"/>
    <w:rsid w:val="00EB21E2"/>
    <w:rsid w:val="00EB6924"/>
    <w:rsid w:val="00EC0B11"/>
    <w:rsid w:val="00EC17FA"/>
    <w:rsid w:val="00ED4395"/>
    <w:rsid w:val="00ED74C0"/>
    <w:rsid w:val="00EE20B9"/>
    <w:rsid w:val="00EF194E"/>
    <w:rsid w:val="00EF62E5"/>
    <w:rsid w:val="00F02CD2"/>
    <w:rsid w:val="00F11E64"/>
    <w:rsid w:val="00F14958"/>
    <w:rsid w:val="00F14F92"/>
    <w:rsid w:val="00F2684F"/>
    <w:rsid w:val="00F26C00"/>
    <w:rsid w:val="00F35E4A"/>
    <w:rsid w:val="00F36F45"/>
    <w:rsid w:val="00F41E95"/>
    <w:rsid w:val="00F56499"/>
    <w:rsid w:val="00F619F2"/>
    <w:rsid w:val="00F670D6"/>
    <w:rsid w:val="00F808B5"/>
    <w:rsid w:val="00F91193"/>
    <w:rsid w:val="00FA42AD"/>
    <w:rsid w:val="00FC71AD"/>
    <w:rsid w:val="00FD532A"/>
    <w:rsid w:val="00FE6912"/>
    <w:rsid w:val="00FF4102"/>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4BF21653"/>
  <w14:discardImageEditingData/>
  <w14:defaultImageDpi w14:val="32767"/>
  <w15:chartTrackingRefBased/>
  <w15:docId w15:val="{93F972E6-694A-47E3-80BD-CA4A3F1FC2D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ja-JP"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D56579"/>
    <w:pPr>
      <w:keepNext/>
      <w:keepLines/>
      <w:pBdr>
        <w:bottom w:val="single" w:sz="24" w:space="1" w:color="2C5863" w:themeColor="accent2"/>
      </w:pBdr>
      <w:spacing w:before="360" w:after="180" w:line="240" w:lineRule="auto"/>
      <w:outlineLvl w:val="0"/>
    </w:pPr>
    <w:rPr>
      <w:rFonts w:ascii="Open Sans Semibold" w:eastAsiaTheme="majorEastAsia" w:hAnsi="Open Sans Semibold" w:cs="Open Sans Semibold"/>
      <w:color w:val="4D4D4D" w:themeColor="text1"/>
      <w:sz w:val="28"/>
      <w:szCs w:val="32"/>
    </w:rPr>
  </w:style>
  <w:style w:type="paragraph" w:styleId="Heading2">
    <w:name w:val="heading 2"/>
    <w:basedOn w:val="Normal"/>
    <w:next w:val="Normal"/>
    <w:link w:val="Heading2Char"/>
    <w:uiPriority w:val="9"/>
    <w:unhideWhenUsed/>
    <w:qFormat/>
    <w:rsid w:val="00D2457E"/>
    <w:pPr>
      <w:pBdr>
        <w:top w:val="single" w:sz="12" w:space="1" w:color="2C5863" w:themeColor="accent2"/>
        <w:bottom w:val="single" w:sz="12" w:space="1" w:color="2C5863" w:themeColor="accent2"/>
      </w:pBdr>
      <w:spacing w:line="240" w:lineRule="auto"/>
      <w:outlineLvl w:val="1"/>
    </w:pPr>
    <w:rPr>
      <w:color w:val="2C5863" w:themeColor="accent2"/>
    </w:rPr>
  </w:style>
  <w:style w:type="paragraph" w:styleId="Heading3">
    <w:name w:val="heading 3"/>
    <w:basedOn w:val="Normal"/>
    <w:next w:val="Normal"/>
    <w:link w:val="Heading3Char"/>
    <w:uiPriority w:val="9"/>
    <w:unhideWhenUsed/>
    <w:qFormat/>
    <w:rsid w:val="003F0454"/>
    <w:pPr>
      <w:pBdr>
        <w:top w:val="single" w:sz="12" w:space="1" w:color="2C5863" w:themeColor="accent2"/>
        <w:bottom w:val="single" w:sz="12" w:space="1" w:color="2C5863" w:themeColor="accent2"/>
      </w:pBdr>
      <w:outlineLvl w:val="2"/>
    </w:pPr>
    <w:rPr>
      <w:color w:val="2C5863" w:themeColor="accent2"/>
    </w:rPr>
  </w:style>
  <w:style w:type="paragraph" w:styleId="Heading4">
    <w:name w:val="heading 4"/>
    <w:basedOn w:val="Normal"/>
    <w:next w:val="Normal"/>
    <w:link w:val="Heading4Char"/>
    <w:uiPriority w:val="9"/>
    <w:unhideWhenUsed/>
    <w:qFormat/>
    <w:rsid w:val="000D1D89"/>
    <w:pPr>
      <w:keepNext/>
      <w:keepLines/>
      <w:spacing w:before="40" w:after="0"/>
      <w:outlineLvl w:val="3"/>
    </w:pPr>
    <w:rPr>
      <w:rFonts w:asciiTheme="majorHAnsi" w:eastAsiaTheme="majorEastAsia" w:hAnsiTheme="majorHAnsi" w:cstheme="majorBidi"/>
      <w:i/>
      <w:iCs/>
      <w:color w:val="2C5863" w:themeColor="accent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315E5B"/>
    <w:pPr>
      <w:tabs>
        <w:tab w:val="center" w:pos="4513"/>
        <w:tab w:val="right" w:pos="9026"/>
      </w:tabs>
      <w:spacing w:after="0" w:line="240" w:lineRule="auto"/>
    </w:pPr>
  </w:style>
  <w:style w:type="character" w:customStyle="1" w:styleId="HeaderChar">
    <w:name w:val="Header Char"/>
    <w:basedOn w:val="DefaultParagraphFont"/>
    <w:link w:val="Header"/>
    <w:uiPriority w:val="99"/>
    <w:rsid w:val="00315E5B"/>
  </w:style>
  <w:style w:type="paragraph" w:styleId="Footer">
    <w:name w:val="footer"/>
    <w:basedOn w:val="Normal"/>
    <w:link w:val="FooterChar"/>
    <w:uiPriority w:val="99"/>
    <w:unhideWhenUsed/>
    <w:rsid w:val="00315E5B"/>
    <w:pPr>
      <w:tabs>
        <w:tab w:val="center" w:pos="4513"/>
        <w:tab w:val="right" w:pos="9026"/>
      </w:tabs>
      <w:spacing w:after="0" w:line="240" w:lineRule="auto"/>
    </w:pPr>
  </w:style>
  <w:style w:type="character" w:customStyle="1" w:styleId="FooterChar">
    <w:name w:val="Footer Char"/>
    <w:basedOn w:val="DefaultParagraphFont"/>
    <w:link w:val="Footer"/>
    <w:uiPriority w:val="99"/>
    <w:rsid w:val="00315E5B"/>
  </w:style>
  <w:style w:type="character" w:customStyle="1" w:styleId="Heading1Char">
    <w:name w:val="Heading 1 Char"/>
    <w:basedOn w:val="DefaultParagraphFont"/>
    <w:link w:val="Heading1"/>
    <w:uiPriority w:val="9"/>
    <w:rsid w:val="00D56579"/>
    <w:rPr>
      <w:rFonts w:ascii="Open Sans Semibold" w:eastAsiaTheme="majorEastAsia" w:hAnsi="Open Sans Semibold" w:cs="Open Sans Semibold"/>
      <w:color w:val="4D4D4D" w:themeColor="text1"/>
      <w:sz w:val="28"/>
      <w:szCs w:val="32"/>
    </w:rPr>
  </w:style>
  <w:style w:type="character" w:customStyle="1" w:styleId="Heading2Char">
    <w:name w:val="Heading 2 Char"/>
    <w:basedOn w:val="DefaultParagraphFont"/>
    <w:link w:val="Heading2"/>
    <w:uiPriority w:val="9"/>
    <w:rsid w:val="00D2457E"/>
    <w:rPr>
      <w:color w:val="2C5863" w:themeColor="accent2"/>
    </w:rPr>
  </w:style>
  <w:style w:type="character" w:customStyle="1" w:styleId="Heading3Char">
    <w:name w:val="Heading 3 Char"/>
    <w:basedOn w:val="DefaultParagraphFont"/>
    <w:link w:val="Heading3"/>
    <w:uiPriority w:val="9"/>
    <w:rsid w:val="003F0454"/>
    <w:rPr>
      <w:color w:val="2C5863" w:themeColor="accent2"/>
    </w:rPr>
  </w:style>
  <w:style w:type="paragraph" w:styleId="ListParagraph">
    <w:name w:val="List Paragraph"/>
    <w:basedOn w:val="Normal"/>
    <w:uiPriority w:val="34"/>
    <w:qFormat/>
    <w:rsid w:val="000820C7"/>
    <w:pPr>
      <w:ind w:left="720"/>
      <w:contextualSpacing/>
    </w:pPr>
  </w:style>
  <w:style w:type="paragraph" w:customStyle="1" w:styleId="Bullet1">
    <w:name w:val="Bullet 1"/>
    <w:basedOn w:val="ListParagraph"/>
    <w:qFormat/>
    <w:rsid w:val="00577918"/>
    <w:pPr>
      <w:numPr>
        <w:numId w:val="1"/>
      </w:numPr>
    </w:pPr>
    <w:rPr>
      <w:color w:val="4D4D4D" w:themeColor="text2"/>
      <w:sz w:val="21"/>
    </w:rPr>
  </w:style>
  <w:style w:type="paragraph" w:customStyle="1" w:styleId="Bullet2">
    <w:name w:val="Bullet 2"/>
    <w:basedOn w:val="ListParagraph"/>
    <w:qFormat/>
    <w:rsid w:val="00053945"/>
    <w:pPr>
      <w:numPr>
        <w:ilvl w:val="1"/>
        <w:numId w:val="1"/>
      </w:numPr>
    </w:pPr>
    <w:rPr>
      <w:color w:val="4D4D4D" w:themeColor="text1"/>
    </w:rPr>
  </w:style>
  <w:style w:type="paragraph" w:customStyle="1" w:styleId="Bullet3">
    <w:name w:val="Bullet 3"/>
    <w:basedOn w:val="ListParagraph"/>
    <w:qFormat/>
    <w:rsid w:val="00053945"/>
    <w:pPr>
      <w:numPr>
        <w:ilvl w:val="2"/>
        <w:numId w:val="1"/>
      </w:numPr>
    </w:pPr>
    <w:rPr>
      <w:color w:val="4D4D4D" w:themeColor="text2"/>
    </w:rPr>
  </w:style>
  <w:style w:type="paragraph" w:customStyle="1" w:styleId="Intro">
    <w:name w:val="Intro"/>
    <w:basedOn w:val="Normal"/>
    <w:qFormat/>
    <w:rsid w:val="008B0C6E"/>
    <w:pPr>
      <w:spacing w:before="80" w:after="200" w:line="240" w:lineRule="auto"/>
      <w:jc w:val="both"/>
    </w:pPr>
    <w:rPr>
      <w:color w:val="2C5863" w:themeColor="accent2"/>
      <w:sz w:val="21"/>
    </w:rPr>
  </w:style>
  <w:style w:type="paragraph" w:customStyle="1" w:styleId="BodyText">
    <w:name w:val="BodyText"/>
    <w:basedOn w:val="Normal"/>
    <w:qFormat/>
    <w:rsid w:val="00BF723D"/>
    <w:pPr>
      <w:spacing w:before="80" w:after="200" w:line="240" w:lineRule="auto"/>
      <w:jc w:val="both"/>
    </w:pPr>
    <w:rPr>
      <w:color w:val="4D4D4D" w:themeColor="text2"/>
      <w:sz w:val="21"/>
    </w:rPr>
  </w:style>
  <w:style w:type="table" w:styleId="TableGrid">
    <w:name w:val="Table Grid"/>
    <w:basedOn w:val="TableNormal"/>
    <w:uiPriority w:val="39"/>
    <w:rsid w:val="006947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Level1">
    <w:name w:val="Level 1"/>
    <w:next w:val="BodyText"/>
    <w:qFormat/>
    <w:rsid w:val="00B40329"/>
    <w:pPr>
      <w:keepNext/>
      <w:numPr>
        <w:numId w:val="2"/>
      </w:numPr>
      <w:pBdr>
        <w:bottom w:val="single" w:sz="12" w:space="1" w:color="F7941D" w:themeColor="accent1"/>
      </w:pBdr>
      <w:tabs>
        <w:tab w:val="left" w:pos="567"/>
      </w:tabs>
      <w:spacing w:before="240" w:after="80" w:line="240" w:lineRule="auto"/>
      <w:ind w:left="567" w:hanging="567"/>
    </w:pPr>
    <w:rPr>
      <w:rFonts w:ascii="Open Sans Semibold" w:hAnsi="Open Sans Semibold" w:cs="Open Sans Semibold"/>
      <w:color w:val="4D4D4D" w:themeColor="text2"/>
      <w:sz w:val="28"/>
    </w:rPr>
  </w:style>
  <w:style w:type="paragraph" w:customStyle="1" w:styleId="Name">
    <w:name w:val="Name"/>
    <w:qFormat/>
    <w:rsid w:val="005A055F"/>
    <w:pPr>
      <w:spacing w:before="120" w:after="0" w:line="240" w:lineRule="auto"/>
    </w:pPr>
    <w:rPr>
      <w:b/>
      <w:color w:val="2C5863" w:themeColor="accent2"/>
      <w:sz w:val="18"/>
    </w:rPr>
  </w:style>
  <w:style w:type="paragraph" w:customStyle="1" w:styleId="Position">
    <w:name w:val="Position"/>
    <w:qFormat/>
    <w:rsid w:val="00053945"/>
    <w:pPr>
      <w:spacing w:after="0" w:line="240" w:lineRule="auto"/>
    </w:pPr>
    <w:rPr>
      <w:i/>
      <w:color w:val="4D4D4D" w:themeColor="text2"/>
      <w:sz w:val="18"/>
    </w:rPr>
  </w:style>
  <w:style w:type="paragraph" w:customStyle="1" w:styleId="Organisation">
    <w:name w:val="Organisation"/>
    <w:qFormat/>
    <w:rsid w:val="00D504E3"/>
    <w:pPr>
      <w:spacing w:after="60" w:line="240" w:lineRule="auto"/>
    </w:pPr>
    <w:rPr>
      <w:color w:val="4D4D4D" w:themeColor="text2"/>
      <w:sz w:val="18"/>
    </w:rPr>
  </w:style>
  <w:style w:type="paragraph" w:customStyle="1" w:styleId="Level2">
    <w:name w:val="Level 2"/>
    <w:qFormat/>
    <w:rsid w:val="00613452"/>
    <w:pPr>
      <w:numPr>
        <w:ilvl w:val="1"/>
        <w:numId w:val="2"/>
      </w:numPr>
      <w:spacing w:before="40" w:after="40" w:line="240" w:lineRule="auto"/>
    </w:pPr>
    <w:rPr>
      <w:color w:val="4D4D4D" w:themeColor="text2"/>
      <w:sz w:val="21"/>
    </w:rPr>
  </w:style>
  <w:style w:type="paragraph" w:customStyle="1" w:styleId="Level3">
    <w:name w:val="Level 3"/>
    <w:basedOn w:val="BodyText"/>
    <w:qFormat/>
    <w:rsid w:val="008E02C8"/>
    <w:pPr>
      <w:numPr>
        <w:ilvl w:val="2"/>
        <w:numId w:val="2"/>
      </w:numPr>
    </w:pPr>
  </w:style>
  <w:style w:type="paragraph" w:customStyle="1" w:styleId="Quotation">
    <w:name w:val="Quotation"/>
    <w:qFormat/>
    <w:rsid w:val="00E01A6E"/>
    <w:pPr>
      <w:pBdr>
        <w:top w:val="single" w:sz="12" w:space="1" w:color="F7941D" w:themeColor="accent1"/>
        <w:bottom w:val="single" w:sz="12" w:space="1" w:color="F7941D" w:themeColor="accent1"/>
      </w:pBdr>
      <w:spacing w:before="40" w:after="40" w:line="240" w:lineRule="auto"/>
      <w:ind w:right="-1"/>
      <w:jc w:val="both"/>
    </w:pPr>
    <w:rPr>
      <w:i/>
      <w:color w:val="4D4D4D" w:themeColor="text2"/>
      <w:sz w:val="20"/>
    </w:rPr>
  </w:style>
  <w:style w:type="paragraph" w:customStyle="1" w:styleId="BodyTextIndent">
    <w:name w:val="BodyText Indent"/>
    <w:basedOn w:val="BodyText"/>
    <w:qFormat/>
    <w:rsid w:val="00370778"/>
    <w:pPr>
      <w:pBdr>
        <w:bottom w:val="single" w:sz="4" w:space="1" w:color="2C5863" w:themeColor="accent2"/>
      </w:pBdr>
      <w:spacing w:after="60"/>
      <w:ind w:left="567"/>
    </w:pPr>
  </w:style>
  <w:style w:type="paragraph" w:customStyle="1" w:styleId="Links">
    <w:name w:val="Links"/>
    <w:qFormat/>
    <w:rsid w:val="005235D4"/>
    <w:rPr>
      <w:rFonts w:eastAsia="Times New Roman" w:cstheme="minorHAnsi"/>
      <w:noProof/>
      <w:color w:val="F7941D" w:themeColor="accent1"/>
      <w:sz w:val="24"/>
      <w:szCs w:val="24"/>
    </w:rPr>
  </w:style>
  <w:style w:type="character" w:styleId="Hyperlink">
    <w:name w:val="Hyperlink"/>
    <w:basedOn w:val="DefaultParagraphFont"/>
    <w:uiPriority w:val="99"/>
    <w:unhideWhenUsed/>
    <w:rsid w:val="005235D4"/>
    <w:rPr>
      <w:color w:val="000000" w:themeColor="hyperlink"/>
      <w:u w:val="single"/>
    </w:rPr>
  </w:style>
  <w:style w:type="character" w:customStyle="1" w:styleId="UnresolvedMention1">
    <w:name w:val="Unresolved Mention1"/>
    <w:basedOn w:val="DefaultParagraphFont"/>
    <w:uiPriority w:val="99"/>
    <w:semiHidden/>
    <w:unhideWhenUsed/>
    <w:rsid w:val="005235D4"/>
    <w:rPr>
      <w:color w:val="808080"/>
      <w:shd w:val="clear" w:color="auto" w:fill="E6E6E6"/>
    </w:rPr>
  </w:style>
  <w:style w:type="paragraph" w:customStyle="1" w:styleId="CaseStudy">
    <w:name w:val="CaseStudy"/>
    <w:qFormat/>
    <w:rsid w:val="00375078"/>
    <w:pPr>
      <w:pBdr>
        <w:bottom w:val="single" w:sz="12" w:space="1" w:color="6E7276" w:themeColor="accent6" w:themeShade="80"/>
      </w:pBdr>
      <w:spacing w:before="360" w:after="60" w:line="240" w:lineRule="auto"/>
    </w:pPr>
    <w:rPr>
      <w:rFonts w:eastAsiaTheme="majorEastAsia" w:cstheme="minorHAnsi"/>
      <w:b/>
      <w:color w:val="4D4D4D" w:themeColor="text1"/>
      <w:sz w:val="28"/>
      <w:szCs w:val="32"/>
    </w:rPr>
  </w:style>
  <w:style w:type="paragraph" w:styleId="TOC1">
    <w:name w:val="toc 1"/>
    <w:basedOn w:val="Normal"/>
    <w:next w:val="Normal"/>
    <w:autoRedefine/>
    <w:uiPriority w:val="39"/>
    <w:unhideWhenUsed/>
    <w:qFormat/>
    <w:rsid w:val="00C36324"/>
    <w:pPr>
      <w:pBdr>
        <w:bottom w:val="single" w:sz="12" w:space="1" w:color="F7941D" w:themeColor="accent1"/>
      </w:pBdr>
      <w:tabs>
        <w:tab w:val="right" w:leader="dot" w:pos="9628"/>
      </w:tabs>
      <w:spacing w:before="180" w:after="180"/>
    </w:pPr>
    <w:rPr>
      <w:rFonts w:ascii="Arial" w:hAnsi="Arial" w:cs="Arial"/>
      <w:noProof/>
      <w:color w:val="2C5863" w:themeColor="accent2"/>
      <w:sz w:val="24"/>
    </w:rPr>
  </w:style>
  <w:style w:type="paragraph" w:styleId="TOC2">
    <w:name w:val="toc 2"/>
    <w:basedOn w:val="Normal"/>
    <w:next w:val="Normal"/>
    <w:autoRedefine/>
    <w:uiPriority w:val="39"/>
    <w:unhideWhenUsed/>
    <w:qFormat/>
    <w:rsid w:val="0039468C"/>
    <w:pPr>
      <w:tabs>
        <w:tab w:val="right" w:leader="dot" w:pos="9072"/>
      </w:tabs>
      <w:spacing w:after="100"/>
      <w:ind w:left="220" w:right="566"/>
    </w:pPr>
    <w:rPr>
      <w:noProof/>
      <w:color w:val="4D4D4D" w:themeColor="text2"/>
      <w:sz w:val="20"/>
    </w:rPr>
  </w:style>
  <w:style w:type="paragraph" w:customStyle="1" w:styleId="Heading1NoTOC">
    <w:name w:val="Heading 1 No TOC"/>
    <w:qFormat/>
    <w:rsid w:val="005A724C"/>
    <w:rPr>
      <w:rFonts w:eastAsiaTheme="majorEastAsia" w:cstheme="minorHAnsi"/>
      <w:color w:val="4D4D4D" w:themeColor="text1"/>
      <w:sz w:val="28"/>
      <w:szCs w:val="32"/>
    </w:rPr>
  </w:style>
  <w:style w:type="paragraph" w:customStyle="1" w:styleId="EditingNotes">
    <w:name w:val="Editing Notes"/>
    <w:basedOn w:val="BodyText"/>
    <w:qFormat/>
    <w:rsid w:val="00BE6073"/>
    <w:pPr>
      <w:spacing w:after="0"/>
    </w:pPr>
    <w:rPr>
      <w:noProof/>
      <w:color w:val="FF0000"/>
    </w:rPr>
  </w:style>
  <w:style w:type="character" w:styleId="CommentReference">
    <w:name w:val="annotation reference"/>
    <w:basedOn w:val="DefaultParagraphFont"/>
    <w:uiPriority w:val="99"/>
    <w:semiHidden/>
    <w:unhideWhenUsed/>
    <w:rsid w:val="00365025"/>
    <w:rPr>
      <w:sz w:val="16"/>
      <w:szCs w:val="16"/>
    </w:rPr>
  </w:style>
  <w:style w:type="paragraph" w:styleId="CommentText">
    <w:name w:val="annotation text"/>
    <w:basedOn w:val="Normal"/>
    <w:link w:val="CommentTextChar"/>
    <w:uiPriority w:val="99"/>
    <w:semiHidden/>
    <w:unhideWhenUsed/>
    <w:rsid w:val="00365025"/>
    <w:pPr>
      <w:spacing w:line="240" w:lineRule="auto"/>
    </w:pPr>
    <w:rPr>
      <w:sz w:val="20"/>
      <w:szCs w:val="20"/>
    </w:rPr>
  </w:style>
  <w:style w:type="character" w:customStyle="1" w:styleId="CommentTextChar">
    <w:name w:val="Comment Text Char"/>
    <w:basedOn w:val="DefaultParagraphFont"/>
    <w:link w:val="CommentText"/>
    <w:uiPriority w:val="99"/>
    <w:semiHidden/>
    <w:rsid w:val="00365025"/>
    <w:rPr>
      <w:sz w:val="20"/>
      <w:szCs w:val="20"/>
    </w:rPr>
  </w:style>
  <w:style w:type="paragraph" w:styleId="CommentSubject">
    <w:name w:val="annotation subject"/>
    <w:basedOn w:val="CommentText"/>
    <w:next w:val="CommentText"/>
    <w:link w:val="CommentSubjectChar"/>
    <w:uiPriority w:val="99"/>
    <w:semiHidden/>
    <w:unhideWhenUsed/>
    <w:rsid w:val="00365025"/>
    <w:rPr>
      <w:b/>
      <w:bCs/>
    </w:rPr>
  </w:style>
  <w:style w:type="character" w:customStyle="1" w:styleId="CommentSubjectChar">
    <w:name w:val="Comment Subject Char"/>
    <w:basedOn w:val="CommentTextChar"/>
    <w:link w:val="CommentSubject"/>
    <w:uiPriority w:val="99"/>
    <w:semiHidden/>
    <w:rsid w:val="00365025"/>
    <w:rPr>
      <w:b/>
      <w:bCs/>
      <w:sz w:val="20"/>
      <w:szCs w:val="20"/>
    </w:rPr>
  </w:style>
  <w:style w:type="paragraph" w:styleId="BalloonText">
    <w:name w:val="Balloon Text"/>
    <w:basedOn w:val="Normal"/>
    <w:link w:val="BalloonTextChar"/>
    <w:uiPriority w:val="99"/>
    <w:semiHidden/>
    <w:unhideWhenUsed/>
    <w:rsid w:val="00365025"/>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65025"/>
    <w:rPr>
      <w:rFonts w:ascii="Segoe UI" w:hAnsi="Segoe UI" w:cs="Segoe UI"/>
      <w:sz w:val="18"/>
      <w:szCs w:val="18"/>
    </w:rPr>
  </w:style>
  <w:style w:type="paragraph" w:customStyle="1" w:styleId="Barrier">
    <w:name w:val="Barrier"/>
    <w:qFormat/>
    <w:rsid w:val="00B73143"/>
    <w:pPr>
      <w:spacing w:after="0" w:line="240" w:lineRule="auto"/>
    </w:pPr>
    <w:rPr>
      <w:rFonts w:ascii="Open Sans Semibold" w:hAnsi="Open Sans Semibold"/>
      <w:color w:val="2C5863" w:themeColor="accent2"/>
      <w:sz w:val="28"/>
    </w:rPr>
  </w:style>
  <w:style w:type="paragraph" w:customStyle="1" w:styleId="CallOut">
    <w:name w:val="CallOut"/>
    <w:qFormat/>
    <w:rsid w:val="004A5785"/>
    <w:pPr>
      <w:jc w:val="both"/>
    </w:pPr>
    <w:rPr>
      <w:b/>
      <w:color w:val="2C5863" w:themeColor="accent2"/>
      <w:sz w:val="21"/>
    </w:rPr>
  </w:style>
  <w:style w:type="paragraph" w:customStyle="1" w:styleId="Quoteeabove">
    <w:name w:val="Quotee above"/>
    <w:qFormat/>
    <w:rsid w:val="00971496"/>
    <w:pPr>
      <w:spacing w:before="240" w:after="40"/>
    </w:pPr>
    <w:rPr>
      <w:color w:val="4D4D4D" w:themeColor="text2"/>
      <w:sz w:val="20"/>
    </w:rPr>
  </w:style>
  <w:style w:type="paragraph" w:customStyle="1" w:styleId="QuoteeBelow">
    <w:name w:val="Quotee Below"/>
    <w:qFormat/>
    <w:rsid w:val="00971496"/>
    <w:pPr>
      <w:jc w:val="right"/>
    </w:pPr>
    <w:rPr>
      <w:color w:val="4D4D4D" w:themeColor="text2"/>
      <w:sz w:val="20"/>
    </w:rPr>
  </w:style>
  <w:style w:type="paragraph" w:styleId="NoSpacing">
    <w:name w:val="No Spacing"/>
    <w:uiPriority w:val="1"/>
    <w:qFormat/>
    <w:rsid w:val="00AD4667"/>
    <w:pPr>
      <w:spacing w:after="0" w:line="240" w:lineRule="auto"/>
    </w:pPr>
  </w:style>
  <w:style w:type="character" w:styleId="FollowedHyperlink">
    <w:name w:val="FollowedHyperlink"/>
    <w:basedOn w:val="DefaultParagraphFont"/>
    <w:uiPriority w:val="99"/>
    <w:semiHidden/>
    <w:unhideWhenUsed/>
    <w:rsid w:val="00E32560"/>
    <w:rPr>
      <w:color w:val="000000" w:themeColor="followedHyperlink"/>
      <w:u w:val="single"/>
    </w:rPr>
  </w:style>
  <w:style w:type="paragraph" w:customStyle="1" w:styleId="GraphicImage">
    <w:name w:val="Graphic/Image"/>
    <w:qFormat/>
    <w:rsid w:val="00F11E64"/>
    <w:rPr>
      <w:rFonts w:ascii="Arial" w:hAnsi="Arial" w:cs="Arial"/>
      <w:noProof/>
      <w:color w:val="2C5863" w:themeColor="accent2"/>
      <w:lang w:val="en-US"/>
    </w:rPr>
  </w:style>
  <w:style w:type="character" w:customStyle="1" w:styleId="UnresolvedMention2">
    <w:name w:val="Unresolved Mention2"/>
    <w:basedOn w:val="DefaultParagraphFont"/>
    <w:uiPriority w:val="99"/>
    <w:rsid w:val="004B7F50"/>
    <w:rPr>
      <w:color w:val="808080"/>
      <w:shd w:val="clear" w:color="auto" w:fill="E6E6E6"/>
    </w:rPr>
  </w:style>
  <w:style w:type="paragraph" w:customStyle="1" w:styleId="ReportTItle">
    <w:name w:val="ReportTItle"/>
    <w:basedOn w:val="Normal"/>
    <w:qFormat/>
    <w:rsid w:val="00984D2B"/>
    <w:pPr>
      <w:spacing w:after="0" w:line="400" w:lineRule="exact"/>
      <w:jc w:val="center"/>
    </w:pPr>
    <w:rPr>
      <w:rFonts w:ascii="Arial" w:hAnsi="Arial" w:cs="Arial"/>
      <w:b/>
      <w:color w:val="F7941D" w:themeColor="accent1"/>
      <w:sz w:val="40"/>
    </w:rPr>
  </w:style>
  <w:style w:type="character" w:customStyle="1" w:styleId="Heading4Char">
    <w:name w:val="Heading 4 Char"/>
    <w:basedOn w:val="DefaultParagraphFont"/>
    <w:link w:val="Heading4"/>
    <w:uiPriority w:val="9"/>
    <w:rsid w:val="000D1D89"/>
    <w:rPr>
      <w:rFonts w:asciiTheme="majorHAnsi" w:eastAsiaTheme="majorEastAsia" w:hAnsiTheme="majorHAnsi" w:cstheme="majorBidi"/>
      <w:i/>
      <w:iCs/>
      <w:color w:val="2C5863" w:themeColor="accent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yperlink" Target="http://blog.warp-it.co.uk/furniture-reuse-charity-donation" TargetMode="External"/><Relationship Id="rId18" Type="http://schemas.openxmlformats.org/officeDocument/2006/relationships/hyperlink" Target="http://www.edinburgh.gov.uk/news/article/2171/from_portobello_with_love" TargetMode="External"/><Relationship Id="rId26" Type="http://schemas.openxmlformats.org/officeDocument/2006/relationships/hyperlink" Target="http://kwdp.org/what-we-do/" TargetMode="External"/><Relationship Id="rId39" Type="http://schemas.openxmlformats.org/officeDocument/2006/relationships/hyperlink" Target="https://warp-it.co.uk/buildnetworks" TargetMode="External"/><Relationship Id="rId3" Type="http://schemas.openxmlformats.org/officeDocument/2006/relationships/styles" Target="styles.xml"/><Relationship Id="rId21" Type="http://schemas.openxmlformats.org/officeDocument/2006/relationships/image" Target="media/image8.png"/><Relationship Id="rId34" Type="http://schemas.openxmlformats.org/officeDocument/2006/relationships/image" Target="media/image14.jpeg"/><Relationship Id="rId7" Type="http://schemas.openxmlformats.org/officeDocument/2006/relationships/endnotes" Target="endnotes.xml"/><Relationship Id="rId12" Type="http://schemas.openxmlformats.org/officeDocument/2006/relationships/image" Target="media/image4.png"/><Relationship Id="rId17" Type="http://schemas.openxmlformats.org/officeDocument/2006/relationships/image" Target="media/image6.jpeg"/><Relationship Id="rId25" Type="http://schemas.openxmlformats.org/officeDocument/2006/relationships/hyperlink" Target="http://cleanconscience.org.uk/" TargetMode="External"/><Relationship Id="rId33" Type="http://schemas.openxmlformats.org/officeDocument/2006/relationships/hyperlink" Target="http://blog.warp-it.co.uk/donating-furniture-and-equipment-to-charity" TargetMode="External"/><Relationship Id="rId38" Type="http://schemas.openxmlformats.org/officeDocument/2006/relationships/hyperlink" Target="https://www.warp-it.co.uk/www.ncvo-vol.org.uk" TargetMode="External"/><Relationship Id="rId2" Type="http://schemas.openxmlformats.org/officeDocument/2006/relationships/numbering" Target="numbering.xml"/><Relationship Id="rId16" Type="http://schemas.openxmlformats.org/officeDocument/2006/relationships/hyperlink" Target="http://blog.warp-it.co.uk/how-to-redistribute-surplus-assets-when-decommissioning-a-school-building" TargetMode="External"/><Relationship Id="rId20" Type="http://schemas.openxmlformats.org/officeDocument/2006/relationships/hyperlink" Target="http://blog.warp-it.co.uk/sunderland-kickstart-sharing-economy" TargetMode="External"/><Relationship Id="rId29" Type="http://schemas.openxmlformats.org/officeDocument/2006/relationships/hyperlink" Target="http://www.thrivingsurvivors.co.uk/" TargetMode="External"/><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hyperlink" Target="http://blog.warp-it.co.uk/henley-business-school-finance-building-redistribution-project" TargetMode="External"/><Relationship Id="rId32" Type="http://schemas.openxmlformats.org/officeDocument/2006/relationships/image" Target="media/image13.jpeg"/><Relationship Id="rId37" Type="http://schemas.openxmlformats.org/officeDocument/2006/relationships/hyperlink" Target="https://www.warp-it.co.uk/VCAS" TargetMode="External"/><Relationship Id="rId40"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5.jpeg"/><Relationship Id="rId23" Type="http://schemas.openxmlformats.org/officeDocument/2006/relationships/image" Target="media/image10.png"/><Relationship Id="rId28" Type="http://schemas.openxmlformats.org/officeDocument/2006/relationships/image" Target="media/image11.png"/><Relationship Id="rId36" Type="http://schemas.openxmlformats.org/officeDocument/2006/relationships/hyperlink" Target="https://www.warp-it.co.uk/GSEN" TargetMode="External"/><Relationship Id="rId10" Type="http://schemas.openxmlformats.org/officeDocument/2006/relationships/footer" Target="footer1.xml"/><Relationship Id="rId19" Type="http://schemas.openxmlformats.org/officeDocument/2006/relationships/image" Target="media/image7.jpeg"/><Relationship Id="rId31"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hyperlink" Target="https://cdn2.hubspot.net/hubfs/2694565/charity%20donation%20newsletter%20NOv%202018.docx" TargetMode="External"/><Relationship Id="rId22" Type="http://schemas.openxmlformats.org/officeDocument/2006/relationships/image" Target="media/image9.jpeg"/><Relationship Id="rId27" Type="http://schemas.openxmlformats.org/officeDocument/2006/relationships/hyperlink" Target="http://kwdp.org/the-sandy-raffan-memorial-library/" TargetMode="External"/><Relationship Id="rId30" Type="http://schemas.openxmlformats.org/officeDocument/2006/relationships/hyperlink" Target="http://blog.warp-it.co.uk/furnish-office-free-ashley-scotland-thriving-survivors" TargetMode="External"/><Relationship Id="rId35" Type="http://schemas.openxmlformats.org/officeDocument/2006/relationships/hyperlink" Target="http://blog.warp-it.co.uk/using-bees-to-engage-on-sustainability-and-other-tips-to-make-your-projects-buzz" TargetMode="Externa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3.jpeg"/></Relationships>
</file>

<file path=word/theme/theme1.xml><?xml version="1.0" encoding="utf-8"?>
<a:theme xmlns:a="http://schemas.openxmlformats.org/drawingml/2006/main" name="Office Theme">
  <a:themeElements>
    <a:clrScheme name="Warp it">
      <a:dk1>
        <a:srgbClr val="4D4D4D"/>
      </a:dk1>
      <a:lt1>
        <a:sysClr val="window" lastClr="FFFFFF"/>
      </a:lt1>
      <a:dk2>
        <a:srgbClr val="4D4D4D"/>
      </a:dk2>
      <a:lt2>
        <a:srgbClr val="E7E6E6"/>
      </a:lt2>
      <a:accent1>
        <a:srgbClr val="F7941D"/>
      </a:accent1>
      <a:accent2>
        <a:srgbClr val="2C5863"/>
      </a:accent2>
      <a:accent3>
        <a:srgbClr val="B9BDC0"/>
      </a:accent3>
      <a:accent4>
        <a:srgbClr val="FBD4A4"/>
      </a:accent4>
      <a:accent5>
        <a:srgbClr val="99C6D1"/>
      </a:accent5>
      <a:accent6>
        <a:srgbClr val="E3E4E5"/>
      </a:accent6>
      <a:hlink>
        <a:srgbClr val="000000"/>
      </a:hlink>
      <a:folHlink>
        <a:srgbClr val="000000"/>
      </a:folHlink>
    </a:clrScheme>
    <a:fontScheme name="Warp it">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4E84EB14-65A1-4A7E-B6ED-A262AF1CAE9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41</TotalTime>
  <Pages>10</Pages>
  <Words>3078</Words>
  <Characters>17548</Characters>
  <Application>Microsoft Office Word</Application>
  <DocSecurity>0</DocSecurity>
  <Lines>146</Lines>
  <Paragraphs>41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20585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Kyra Dawson</dc:creator>
  <cp:keywords/>
  <dc:description/>
  <cp:lastModifiedBy>Kyra Dawson</cp:lastModifiedBy>
  <cp:revision>6</cp:revision>
  <cp:lastPrinted>2017-10-26T06:23:00Z</cp:lastPrinted>
  <dcterms:created xsi:type="dcterms:W3CDTF">2018-02-07T20:27:00Z</dcterms:created>
  <dcterms:modified xsi:type="dcterms:W3CDTF">2018-02-08T07:33:00Z</dcterms:modified>
</cp:coreProperties>
</file>